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AE25" w14:textId="36DBFA75" w:rsidR="00CC75A6" w:rsidRDefault="004C15B8">
      <w:pPr>
        <w:rPr>
          <w:b/>
          <w:sz w:val="36"/>
          <w:szCs w:val="36"/>
        </w:rPr>
        <w:sectPr w:rsidR="00CC75A6" w:rsidSect="001E166C">
          <w:headerReference w:type="default" r:id="rId8"/>
          <w:footerReference w:type="even" r:id="rId9"/>
          <w:footerReference w:type="default" r:id="rId10"/>
          <w:headerReference w:type="first" r:id="rId11"/>
          <w:footerReference w:type="first" r:id="rId12"/>
          <w:pgSz w:w="11906" w:h="16838"/>
          <w:pgMar w:top="1418" w:right="1440" w:bottom="1440" w:left="1440" w:header="708" w:footer="454" w:gutter="0"/>
          <w:cols w:space="708"/>
          <w:titlePg/>
          <w:docGrid w:linePitch="360"/>
        </w:sectPr>
      </w:pPr>
      <w:r>
        <w:rPr>
          <w:noProof/>
        </w:rPr>
        <mc:AlternateContent>
          <mc:Choice Requires="wps">
            <w:drawing>
              <wp:anchor distT="0" distB="0" distL="114300" distR="114300" simplePos="0" relativeHeight="251656192" behindDoc="0" locked="0" layoutInCell="1" allowOverlap="1" wp14:anchorId="30242535" wp14:editId="529CAAE8">
                <wp:simplePos x="0" y="0"/>
                <wp:positionH relativeFrom="page">
                  <wp:align>right</wp:align>
                </wp:positionH>
                <wp:positionV relativeFrom="paragraph">
                  <wp:posOffset>-5122809</wp:posOffset>
                </wp:positionV>
                <wp:extent cx="7549061" cy="410083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49061" cy="410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0DA50" w14:textId="77777777" w:rsidR="004C15B8" w:rsidRDefault="004C15B8" w:rsidP="004C15B8">
                            <w:pPr>
                              <w:jc w:val="center"/>
                              <w:rPr>
                                <w:b/>
                                <w:sz w:val="72"/>
                                <w:szCs w:val="72"/>
                              </w:rPr>
                            </w:pPr>
                            <w:r>
                              <w:rPr>
                                <w:b/>
                                <w:sz w:val="72"/>
                                <w:szCs w:val="72"/>
                              </w:rPr>
                              <w:t>Standard Operating Procedure</w:t>
                            </w:r>
                          </w:p>
                          <w:p w14:paraId="225418CA" w14:textId="09940E3B" w:rsidR="004C15B8" w:rsidRPr="009A21A2" w:rsidRDefault="004C15B8" w:rsidP="004C15B8">
                            <w:pPr>
                              <w:jc w:val="center"/>
                              <w:rPr>
                                <w:b/>
                                <w:sz w:val="44"/>
                                <w:szCs w:val="44"/>
                              </w:rPr>
                            </w:pPr>
                            <w:r>
                              <w:rPr>
                                <w:b/>
                                <w:sz w:val="44"/>
                                <w:szCs w:val="44"/>
                              </w:rPr>
                              <w:t>Information management</w:t>
                            </w:r>
                          </w:p>
                          <w:tbl>
                            <w:tblPr>
                              <w:tblW w:w="5735" w:type="dxa"/>
                              <w:jc w:val="center"/>
                              <w:tblBorders>
                                <w:top w:val="single" w:sz="18" w:space="0" w:color="auto"/>
                                <w:left w:val="single" w:sz="18" w:space="0" w:color="auto"/>
                                <w:bottom w:val="single" w:sz="18" w:space="0" w:color="auto"/>
                                <w:right w:val="single" w:sz="18" w:space="0" w:color="auto"/>
                                <w:insideH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35"/>
                            </w:tblGrid>
                            <w:tr w:rsidR="004C15B8" w:rsidRPr="0000331A" w14:paraId="7CA3B4FC" w14:textId="77777777" w:rsidTr="00C105B6">
                              <w:trPr>
                                <w:trHeight w:val="440"/>
                                <w:tblHeader/>
                                <w:jc w:val="center"/>
                              </w:trPr>
                              <w:tc>
                                <w:tcPr>
                                  <w:tcW w:w="5735" w:type="dxa"/>
                                  <w:tcBorders>
                                    <w:top w:val="nil"/>
                                    <w:left w:val="nil"/>
                                    <w:bottom w:val="nil"/>
                                    <w:right w:val="nil"/>
                                  </w:tcBorders>
                                  <w:shd w:val="clear" w:color="auto" w:fill="auto"/>
                                </w:tcPr>
                                <w:p w14:paraId="0F47BC40" w14:textId="35FF4CD8" w:rsidR="004C15B8" w:rsidRDefault="004C15B8" w:rsidP="00C105B6">
                                  <w:pPr>
                                    <w:spacing w:after="120"/>
                                    <w:suppressOverlap/>
                                    <w:jc w:val="center"/>
                                    <w:rPr>
                                      <w:b/>
                                      <w:smallCaps/>
                                    </w:rPr>
                                  </w:pPr>
                                  <w:r w:rsidRPr="0000331A">
                                    <w:rPr>
                                      <w:b/>
                                      <w:smallCaps/>
                                    </w:rPr>
                                    <w:t>Version</w:t>
                                  </w:r>
                                  <w:r>
                                    <w:rPr>
                                      <w:b/>
                                      <w:smallCaps/>
                                    </w:rPr>
                                    <w:t xml:space="preserve">: </w:t>
                                  </w:r>
                                  <w:r>
                                    <w:rPr>
                                      <w:smallCaps/>
                                    </w:rPr>
                                    <w:t>2</w:t>
                                  </w:r>
                                  <w:r w:rsidRPr="00C105B6">
                                    <w:rPr>
                                      <w:smallCaps/>
                                    </w:rPr>
                                    <w:fldChar w:fldCharType="begin"/>
                                  </w:r>
                                  <w:r w:rsidRPr="00C105B6">
                                    <w:rPr>
                                      <w:smallCaps/>
                                    </w:rPr>
                                    <w:instrText xml:space="preserve"> QUOTE   \* MERGEFORMAT </w:instrText>
                                  </w:r>
                                  <w:r w:rsidRPr="00C105B6">
                                    <w:rPr>
                                      <w:smallCaps/>
                                    </w:rPr>
                                    <w:fldChar w:fldCharType="end"/>
                                  </w:r>
                                  <w:r w:rsidRPr="00C105B6">
                                    <w:rPr>
                                      <w:smallCaps/>
                                    </w:rPr>
                                    <w:t xml:space="preserve">, </w:t>
                                  </w:r>
                                  <w:r w:rsidR="001E3041">
                                    <w:rPr>
                                      <w:smallCaps/>
                                    </w:rPr>
                                    <w:t>08/04/2022</w:t>
                                  </w:r>
                                </w:p>
                                <w:p w14:paraId="4E0DA5F0" w14:textId="2C3F7061" w:rsidR="004C15B8" w:rsidRPr="00C105B6" w:rsidRDefault="004C15B8" w:rsidP="00C105B6">
                                  <w:pPr>
                                    <w:spacing w:after="120"/>
                                    <w:suppressOverlap/>
                                    <w:jc w:val="center"/>
                                    <w:rPr>
                                      <w:rFonts w:ascii="Arial Bold" w:hAnsi="Arial Bold"/>
                                      <w:b/>
                                    </w:rPr>
                                  </w:pPr>
                                  <w:r>
                                    <w:rPr>
                                      <w:rFonts w:ascii="Arial Bold" w:hAnsi="Arial Bold"/>
                                      <w:b/>
                                    </w:rPr>
                                    <w:t xml:space="preserve">eDOCS: </w:t>
                                  </w:r>
                                  <w:r>
                                    <w:t>65236</w:t>
                                  </w:r>
                                </w:p>
                              </w:tc>
                            </w:tr>
                          </w:tbl>
                          <w:p w14:paraId="2F632EB8" w14:textId="77777777" w:rsidR="004C15B8" w:rsidRPr="0092199C" w:rsidRDefault="004C15B8" w:rsidP="004C15B8">
                            <w:pPr>
                              <w:jc w:val="center"/>
                              <w:rPr>
                                <w:b/>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42535" id="_x0000_t202" coordsize="21600,21600" o:spt="202" path="m,l,21600r21600,l21600,xe">
                <v:stroke joinstyle="miter"/>
                <v:path gradientshapeok="t" o:connecttype="rect"/>
              </v:shapetype>
              <v:shape id="Text Box 1" o:spid="_x0000_s1026" type="#_x0000_t202" style="position:absolute;margin-left:543.2pt;margin-top:-403.35pt;width:594.4pt;height:322.9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bQdQIAAGYFAAAOAAAAZHJzL2Uyb0RvYy54bWysVEtP3DAQvlfqf7B8L8nC8lqRRVsQVSUE&#10;qFBx9jo2a9XxuPbsJttf37GTfZRyoeolGXven7+Zi8uusWylQjTgKj46KDlTTkJt3EvFvz/dfDrj&#10;LKJwtbDgVMXXKvLL6ccPF62fqENYgK1VYBTExUnrK75A9JOiiHKhGhEPwCtHSg2hEUjH8FLUQbQU&#10;vbHFYVmeFC2E2geQKka6ve6VfJrja60k3msdFTJbcaoN8zfk7zx9i+mFmLwE4RdGDmWIf6iiEcZR&#10;0m2oa4GCLYP5K1RjZIAIGg8kNAVobaTKPVA3o/JVN48L4VXuhcCJfgtT/H9h5d3q0T8Eht1n6OgB&#10;EyCtj5NIl6mfTocm/alSRnqCcL2FTXXIJF2eHo/Py5MRZ5J041FZnh1lYIuduw8RvyhoWBIqHuhd&#10;MlxidRuRUpLpxiRli2BNfWOszYfEBXVlA1sJekWLuUjy+MPKOtZW/OTouMyBHST3PrJ1KYzKbBjS&#10;7VrMEq6tSjbWfVOamTp3+kZuIaVy2/zZOllpSvUex8F+V9V7nPs+yCNnBodb58Y4CLn7PD47yOof&#10;G8h0b0+A7/WdROzm3fD0c6jXxIgA/bBEL28MvdqtiPggAk0HkYAmHu/poy0Q6jBInC0g/HrrPtkT&#10;aUnLWUvTVvH4cymC4sx+dUTn89F4nMYzH8bHp4d0CPua+b7GLZsrICoQ5ai6LCZ7tBtRB2ieaTHM&#10;UlZSCScpd8VxI15hvwNosUg1m2UjGkgv8NY9eplCJ3gTJ5+6ZxH8QFwkzt/BZi7F5BV/e9vk6WC2&#10;RNAmkzsB3KM6AE/DnDk/LJ60LfbP2Wq3Hqe/AQAA//8DAFBLAwQUAAYACAAAACEAe+TUw+IAAAAL&#10;AQAADwAAAGRycy9kb3ducmV2LnhtbEyPTU+DQBCG7yb+h82YeDHtgo0UkaUxxo/Em0XbeNuyIxDZ&#10;WcJuAf+905MeZ97JO8+Tb2bbiREH3zpSEC8jEEiVMy3VCt7Lp0UKwgdNRneOUMEPetgU52e5zoyb&#10;6A3HbagFl5DPtIImhD6T0lcNWu2Xrkfi7MsNVgceh1qaQU9cbjt5HUWJtLol/tDoHh8arL63R6vg&#10;86rev/r5+WNa3az6x5exXO9MqdTlxXx/ByLgHP6O4YTP6FAw08EdyXjRKWCRoGCRRskaxCmP05Rd&#10;DryLk+gWZJHL/w7FLwAAAP//AwBQSwECLQAUAAYACAAAACEAtoM4kv4AAADhAQAAEwAAAAAAAAAA&#10;AAAAAAAAAAAAW0NvbnRlbnRfVHlwZXNdLnhtbFBLAQItABQABgAIAAAAIQA4/SH/1gAAAJQBAAAL&#10;AAAAAAAAAAAAAAAAAC8BAABfcmVscy8ucmVsc1BLAQItABQABgAIAAAAIQAwSnbQdQIAAGYFAAAO&#10;AAAAAAAAAAAAAAAAAC4CAABkcnMvZTJvRG9jLnhtbFBLAQItABQABgAIAAAAIQB75NTD4gAAAAsB&#10;AAAPAAAAAAAAAAAAAAAAAM8EAABkcnMvZG93bnJldi54bWxQSwUGAAAAAAQABADzAAAA3gUAAAAA&#10;" fillcolor="white [3201]" stroked="f" strokeweight=".5pt">
                <v:textbox>
                  <w:txbxContent>
                    <w:p w14:paraId="77D0DA50" w14:textId="77777777" w:rsidR="004C15B8" w:rsidRDefault="004C15B8" w:rsidP="004C15B8">
                      <w:pPr>
                        <w:jc w:val="center"/>
                        <w:rPr>
                          <w:b/>
                          <w:sz w:val="72"/>
                          <w:szCs w:val="72"/>
                        </w:rPr>
                      </w:pPr>
                      <w:r>
                        <w:rPr>
                          <w:b/>
                          <w:sz w:val="72"/>
                          <w:szCs w:val="72"/>
                        </w:rPr>
                        <w:t>Standard Operating Procedure</w:t>
                      </w:r>
                    </w:p>
                    <w:p w14:paraId="225418CA" w14:textId="09940E3B" w:rsidR="004C15B8" w:rsidRPr="009A21A2" w:rsidRDefault="004C15B8" w:rsidP="004C15B8">
                      <w:pPr>
                        <w:jc w:val="center"/>
                        <w:rPr>
                          <w:b/>
                          <w:sz w:val="44"/>
                          <w:szCs w:val="44"/>
                        </w:rPr>
                      </w:pPr>
                      <w:r>
                        <w:rPr>
                          <w:b/>
                          <w:sz w:val="44"/>
                          <w:szCs w:val="44"/>
                        </w:rPr>
                        <w:t>Information management</w:t>
                      </w:r>
                    </w:p>
                    <w:tbl>
                      <w:tblPr>
                        <w:tblW w:w="5735" w:type="dxa"/>
                        <w:jc w:val="center"/>
                        <w:tblBorders>
                          <w:top w:val="single" w:sz="18" w:space="0" w:color="auto"/>
                          <w:left w:val="single" w:sz="18" w:space="0" w:color="auto"/>
                          <w:bottom w:val="single" w:sz="18" w:space="0" w:color="auto"/>
                          <w:right w:val="single" w:sz="18" w:space="0" w:color="auto"/>
                          <w:insideH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35"/>
                      </w:tblGrid>
                      <w:tr w:rsidR="004C15B8" w:rsidRPr="0000331A" w14:paraId="7CA3B4FC" w14:textId="77777777" w:rsidTr="00C105B6">
                        <w:trPr>
                          <w:trHeight w:val="440"/>
                          <w:tblHeader/>
                          <w:jc w:val="center"/>
                        </w:trPr>
                        <w:tc>
                          <w:tcPr>
                            <w:tcW w:w="5735" w:type="dxa"/>
                            <w:tcBorders>
                              <w:top w:val="nil"/>
                              <w:left w:val="nil"/>
                              <w:bottom w:val="nil"/>
                              <w:right w:val="nil"/>
                            </w:tcBorders>
                            <w:shd w:val="clear" w:color="auto" w:fill="auto"/>
                          </w:tcPr>
                          <w:p w14:paraId="0F47BC40" w14:textId="35FF4CD8" w:rsidR="004C15B8" w:rsidRDefault="004C15B8" w:rsidP="00C105B6">
                            <w:pPr>
                              <w:spacing w:after="120"/>
                              <w:suppressOverlap/>
                              <w:jc w:val="center"/>
                              <w:rPr>
                                <w:b/>
                                <w:smallCaps/>
                              </w:rPr>
                            </w:pPr>
                            <w:r w:rsidRPr="0000331A">
                              <w:rPr>
                                <w:b/>
                                <w:smallCaps/>
                              </w:rPr>
                              <w:t>Version</w:t>
                            </w:r>
                            <w:r>
                              <w:rPr>
                                <w:b/>
                                <w:smallCaps/>
                              </w:rPr>
                              <w:t xml:space="preserve">: </w:t>
                            </w:r>
                            <w:r>
                              <w:rPr>
                                <w:smallCaps/>
                              </w:rPr>
                              <w:t>2</w:t>
                            </w:r>
                            <w:r w:rsidRPr="00C105B6">
                              <w:rPr>
                                <w:smallCaps/>
                              </w:rPr>
                              <w:fldChar w:fldCharType="begin"/>
                            </w:r>
                            <w:r w:rsidRPr="00C105B6">
                              <w:rPr>
                                <w:smallCaps/>
                              </w:rPr>
                              <w:instrText xml:space="preserve"> QUOTE   \* MERGEFORMAT </w:instrText>
                            </w:r>
                            <w:r w:rsidRPr="00C105B6">
                              <w:rPr>
                                <w:smallCaps/>
                              </w:rPr>
                              <w:fldChar w:fldCharType="end"/>
                            </w:r>
                            <w:r w:rsidRPr="00C105B6">
                              <w:rPr>
                                <w:smallCaps/>
                              </w:rPr>
                              <w:t xml:space="preserve">, </w:t>
                            </w:r>
                            <w:r w:rsidR="001E3041">
                              <w:rPr>
                                <w:smallCaps/>
                              </w:rPr>
                              <w:t>08/04/2022</w:t>
                            </w:r>
                          </w:p>
                          <w:p w14:paraId="4E0DA5F0" w14:textId="2C3F7061" w:rsidR="004C15B8" w:rsidRPr="00C105B6" w:rsidRDefault="004C15B8" w:rsidP="00C105B6">
                            <w:pPr>
                              <w:spacing w:after="120"/>
                              <w:suppressOverlap/>
                              <w:jc w:val="center"/>
                              <w:rPr>
                                <w:rFonts w:ascii="Arial Bold" w:hAnsi="Arial Bold"/>
                                <w:b/>
                              </w:rPr>
                            </w:pPr>
                            <w:r>
                              <w:rPr>
                                <w:rFonts w:ascii="Arial Bold" w:hAnsi="Arial Bold"/>
                                <w:b/>
                              </w:rPr>
                              <w:t xml:space="preserve">eDOCS: </w:t>
                            </w:r>
                            <w:r>
                              <w:t>65236</w:t>
                            </w:r>
                          </w:p>
                        </w:tc>
                      </w:tr>
                    </w:tbl>
                    <w:p w14:paraId="2F632EB8" w14:textId="77777777" w:rsidR="004C15B8" w:rsidRPr="0092199C" w:rsidRDefault="004C15B8" w:rsidP="004C15B8">
                      <w:pPr>
                        <w:jc w:val="center"/>
                        <w:rPr>
                          <w:b/>
                          <w:sz w:val="72"/>
                          <w:szCs w:val="72"/>
                        </w:rPr>
                      </w:pPr>
                    </w:p>
                  </w:txbxContent>
                </v:textbox>
                <w10:wrap anchorx="page"/>
              </v:shape>
            </w:pict>
          </mc:Fallback>
        </mc:AlternateContent>
      </w:r>
    </w:p>
    <w:sdt>
      <w:sdtPr>
        <w:rPr>
          <w:rFonts w:ascii="Arial" w:eastAsiaTheme="minorHAnsi" w:hAnsi="Arial" w:cs="Arial"/>
          <w:color w:val="auto"/>
          <w:sz w:val="20"/>
          <w:szCs w:val="20"/>
          <w:lang w:val="en-AU"/>
        </w:rPr>
        <w:id w:val="194275768"/>
        <w:docPartObj>
          <w:docPartGallery w:val="Table of Contents"/>
          <w:docPartUnique/>
        </w:docPartObj>
      </w:sdtPr>
      <w:sdtEndPr>
        <w:rPr>
          <w:b/>
          <w:bCs/>
          <w:noProof/>
        </w:rPr>
      </w:sdtEndPr>
      <w:sdtContent>
        <w:p w14:paraId="56B8C936" w14:textId="473CE280" w:rsidR="00B90880" w:rsidRDefault="00B90880">
          <w:pPr>
            <w:pStyle w:val="TOCHeading"/>
          </w:pPr>
          <w:r>
            <w:t>Contents</w:t>
          </w:r>
        </w:p>
        <w:p w14:paraId="6C26CE4C" w14:textId="01D2C630" w:rsidR="00934279" w:rsidRDefault="009B4459">
          <w:pPr>
            <w:pStyle w:val="TOC1"/>
            <w:tabs>
              <w:tab w:val="left" w:pos="400"/>
              <w:tab w:val="right" w:leader="dot" w:pos="9016"/>
            </w:tabs>
            <w:rPr>
              <w:rFonts w:asciiTheme="minorHAnsi" w:eastAsiaTheme="minorEastAsia" w:hAnsiTheme="minorHAnsi" w:cstheme="minorBidi"/>
              <w:noProof/>
              <w:sz w:val="22"/>
              <w:lang w:eastAsia="en-AU"/>
            </w:rPr>
          </w:pPr>
          <w:r>
            <w:rPr>
              <w:sz w:val="22"/>
            </w:rPr>
            <w:fldChar w:fldCharType="begin"/>
          </w:r>
          <w:r>
            <w:rPr>
              <w:sz w:val="22"/>
            </w:rPr>
            <w:instrText xml:space="preserve"> TOC \o "1-3" \h \z \u </w:instrText>
          </w:r>
          <w:r>
            <w:rPr>
              <w:sz w:val="22"/>
            </w:rPr>
            <w:fldChar w:fldCharType="separate"/>
          </w:r>
          <w:hyperlink w:anchor="_Toc100315122" w:history="1">
            <w:r w:rsidR="00934279" w:rsidRPr="001022F7">
              <w:rPr>
                <w:rStyle w:val="Hyperlink"/>
                <w:noProof/>
              </w:rPr>
              <w:t>1</w:t>
            </w:r>
            <w:r w:rsidR="00934279">
              <w:rPr>
                <w:rFonts w:asciiTheme="minorHAnsi" w:eastAsiaTheme="minorEastAsia" w:hAnsiTheme="minorHAnsi" w:cstheme="minorBidi"/>
                <w:noProof/>
                <w:sz w:val="22"/>
                <w:lang w:eastAsia="en-AU"/>
              </w:rPr>
              <w:tab/>
            </w:r>
            <w:r w:rsidR="00934279" w:rsidRPr="001022F7">
              <w:rPr>
                <w:rStyle w:val="Hyperlink"/>
                <w:noProof/>
              </w:rPr>
              <w:t>Purpose</w:t>
            </w:r>
            <w:r w:rsidR="00934279">
              <w:rPr>
                <w:noProof/>
                <w:webHidden/>
              </w:rPr>
              <w:tab/>
            </w:r>
            <w:r w:rsidR="00934279">
              <w:rPr>
                <w:noProof/>
                <w:webHidden/>
              </w:rPr>
              <w:fldChar w:fldCharType="begin"/>
            </w:r>
            <w:r w:rsidR="00934279">
              <w:rPr>
                <w:noProof/>
                <w:webHidden/>
              </w:rPr>
              <w:instrText xml:space="preserve"> PAGEREF _Toc100315122 \h </w:instrText>
            </w:r>
            <w:r w:rsidR="00934279">
              <w:rPr>
                <w:noProof/>
                <w:webHidden/>
              </w:rPr>
            </w:r>
            <w:r w:rsidR="00934279">
              <w:rPr>
                <w:noProof/>
                <w:webHidden/>
              </w:rPr>
              <w:fldChar w:fldCharType="separate"/>
            </w:r>
            <w:r w:rsidR="00934279">
              <w:rPr>
                <w:noProof/>
                <w:webHidden/>
              </w:rPr>
              <w:t>2</w:t>
            </w:r>
            <w:r w:rsidR="00934279">
              <w:rPr>
                <w:noProof/>
                <w:webHidden/>
              </w:rPr>
              <w:fldChar w:fldCharType="end"/>
            </w:r>
          </w:hyperlink>
        </w:p>
        <w:p w14:paraId="27C53B03" w14:textId="44CB06E2"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23" w:history="1">
            <w:r w:rsidR="00934279" w:rsidRPr="001022F7">
              <w:rPr>
                <w:rStyle w:val="Hyperlink"/>
                <w:noProof/>
              </w:rPr>
              <w:t>2</w:t>
            </w:r>
            <w:r w:rsidR="00934279">
              <w:rPr>
                <w:rFonts w:asciiTheme="minorHAnsi" w:eastAsiaTheme="minorEastAsia" w:hAnsiTheme="minorHAnsi" w:cstheme="minorBidi"/>
                <w:noProof/>
                <w:sz w:val="22"/>
                <w:lang w:eastAsia="en-AU"/>
              </w:rPr>
              <w:tab/>
            </w:r>
            <w:r w:rsidR="00934279" w:rsidRPr="001022F7">
              <w:rPr>
                <w:rStyle w:val="Hyperlink"/>
                <w:noProof/>
              </w:rPr>
              <w:t>Application/scope</w:t>
            </w:r>
            <w:r w:rsidR="00934279">
              <w:rPr>
                <w:noProof/>
                <w:webHidden/>
              </w:rPr>
              <w:tab/>
            </w:r>
            <w:r w:rsidR="00934279">
              <w:rPr>
                <w:noProof/>
                <w:webHidden/>
              </w:rPr>
              <w:fldChar w:fldCharType="begin"/>
            </w:r>
            <w:r w:rsidR="00934279">
              <w:rPr>
                <w:noProof/>
                <w:webHidden/>
              </w:rPr>
              <w:instrText xml:space="preserve"> PAGEREF _Toc100315123 \h </w:instrText>
            </w:r>
            <w:r w:rsidR="00934279">
              <w:rPr>
                <w:noProof/>
                <w:webHidden/>
              </w:rPr>
            </w:r>
            <w:r w:rsidR="00934279">
              <w:rPr>
                <w:noProof/>
                <w:webHidden/>
              </w:rPr>
              <w:fldChar w:fldCharType="separate"/>
            </w:r>
            <w:r w:rsidR="00934279">
              <w:rPr>
                <w:noProof/>
                <w:webHidden/>
              </w:rPr>
              <w:t>2</w:t>
            </w:r>
            <w:r w:rsidR="00934279">
              <w:rPr>
                <w:noProof/>
                <w:webHidden/>
              </w:rPr>
              <w:fldChar w:fldCharType="end"/>
            </w:r>
          </w:hyperlink>
        </w:p>
        <w:p w14:paraId="5475B03D" w14:textId="7F08824E" w:rsidR="00934279" w:rsidRDefault="00DB65D7">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100315124" w:history="1">
            <w:r w:rsidR="00934279" w:rsidRPr="001022F7">
              <w:rPr>
                <w:rStyle w:val="Hyperlink"/>
                <w:noProof/>
              </w:rPr>
              <w:t>2.1</w:t>
            </w:r>
            <w:r w:rsidR="00934279">
              <w:rPr>
                <w:rFonts w:asciiTheme="minorHAnsi" w:eastAsiaTheme="minorEastAsia" w:hAnsiTheme="minorHAnsi" w:cstheme="minorBidi"/>
                <w:noProof/>
                <w:sz w:val="22"/>
                <w:szCs w:val="22"/>
                <w:lang w:eastAsia="en-AU"/>
              </w:rPr>
              <w:tab/>
            </w:r>
            <w:r w:rsidR="00934279" w:rsidRPr="001022F7">
              <w:rPr>
                <w:rStyle w:val="Hyperlink"/>
                <w:noProof/>
              </w:rPr>
              <w:t>Process</w:t>
            </w:r>
            <w:r w:rsidR="00934279">
              <w:rPr>
                <w:noProof/>
                <w:webHidden/>
              </w:rPr>
              <w:tab/>
            </w:r>
            <w:r w:rsidR="00934279">
              <w:rPr>
                <w:noProof/>
                <w:webHidden/>
              </w:rPr>
              <w:fldChar w:fldCharType="begin"/>
            </w:r>
            <w:r w:rsidR="00934279">
              <w:rPr>
                <w:noProof/>
                <w:webHidden/>
              </w:rPr>
              <w:instrText xml:space="preserve"> PAGEREF _Toc100315124 \h </w:instrText>
            </w:r>
            <w:r w:rsidR="00934279">
              <w:rPr>
                <w:noProof/>
                <w:webHidden/>
              </w:rPr>
            </w:r>
            <w:r w:rsidR="00934279">
              <w:rPr>
                <w:noProof/>
                <w:webHidden/>
              </w:rPr>
              <w:fldChar w:fldCharType="separate"/>
            </w:r>
            <w:r w:rsidR="00934279">
              <w:rPr>
                <w:noProof/>
                <w:webHidden/>
              </w:rPr>
              <w:t>2</w:t>
            </w:r>
            <w:r w:rsidR="00934279">
              <w:rPr>
                <w:noProof/>
                <w:webHidden/>
              </w:rPr>
              <w:fldChar w:fldCharType="end"/>
            </w:r>
          </w:hyperlink>
        </w:p>
        <w:p w14:paraId="41F6FF4F" w14:textId="45AD8BDE" w:rsidR="00934279" w:rsidRDefault="00DB65D7">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100315125" w:history="1">
            <w:r w:rsidR="00934279" w:rsidRPr="001022F7">
              <w:rPr>
                <w:rStyle w:val="Hyperlink"/>
                <w:noProof/>
              </w:rPr>
              <w:t>2.2</w:t>
            </w:r>
            <w:r w:rsidR="00934279">
              <w:rPr>
                <w:rFonts w:asciiTheme="minorHAnsi" w:eastAsiaTheme="minorEastAsia" w:hAnsiTheme="minorHAnsi" w:cstheme="minorBidi"/>
                <w:noProof/>
                <w:sz w:val="22"/>
                <w:szCs w:val="22"/>
                <w:lang w:eastAsia="en-AU"/>
              </w:rPr>
              <w:tab/>
            </w:r>
            <w:r w:rsidR="00934279" w:rsidRPr="001022F7">
              <w:rPr>
                <w:rStyle w:val="Hyperlink"/>
                <w:noProof/>
              </w:rPr>
              <w:t>Principles</w:t>
            </w:r>
            <w:r w:rsidR="00934279">
              <w:rPr>
                <w:noProof/>
                <w:webHidden/>
              </w:rPr>
              <w:tab/>
            </w:r>
            <w:r w:rsidR="00934279">
              <w:rPr>
                <w:noProof/>
                <w:webHidden/>
              </w:rPr>
              <w:fldChar w:fldCharType="begin"/>
            </w:r>
            <w:r w:rsidR="00934279">
              <w:rPr>
                <w:noProof/>
                <w:webHidden/>
              </w:rPr>
              <w:instrText xml:space="preserve"> PAGEREF _Toc100315125 \h </w:instrText>
            </w:r>
            <w:r w:rsidR="00934279">
              <w:rPr>
                <w:noProof/>
                <w:webHidden/>
              </w:rPr>
            </w:r>
            <w:r w:rsidR="00934279">
              <w:rPr>
                <w:noProof/>
                <w:webHidden/>
              </w:rPr>
              <w:fldChar w:fldCharType="separate"/>
            </w:r>
            <w:r w:rsidR="00934279">
              <w:rPr>
                <w:noProof/>
                <w:webHidden/>
              </w:rPr>
              <w:t>2</w:t>
            </w:r>
            <w:r w:rsidR="00934279">
              <w:rPr>
                <w:noProof/>
                <w:webHidden/>
              </w:rPr>
              <w:fldChar w:fldCharType="end"/>
            </w:r>
          </w:hyperlink>
        </w:p>
        <w:p w14:paraId="3BAD49CC" w14:textId="6E9691B5"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26" w:history="1">
            <w:r w:rsidR="00934279" w:rsidRPr="001022F7">
              <w:rPr>
                <w:rStyle w:val="Hyperlink"/>
                <w:noProof/>
              </w:rPr>
              <w:t>3</w:t>
            </w:r>
            <w:r w:rsidR="00934279">
              <w:rPr>
                <w:rFonts w:asciiTheme="minorHAnsi" w:eastAsiaTheme="minorEastAsia" w:hAnsiTheme="minorHAnsi" w:cstheme="minorBidi"/>
                <w:noProof/>
                <w:sz w:val="22"/>
                <w:lang w:eastAsia="en-AU"/>
              </w:rPr>
              <w:tab/>
            </w:r>
            <w:r w:rsidR="00934279" w:rsidRPr="001022F7">
              <w:rPr>
                <w:rStyle w:val="Hyperlink"/>
                <w:noProof/>
              </w:rPr>
              <w:t>Resources</w:t>
            </w:r>
            <w:r w:rsidR="00934279">
              <w:rPr>
                <w:noProof/>
                <w:webHidden/>
              </w:rPr>
              <w:tab/>
            </w:r>
            <w:r w:rsidR="00934279">
              <w:rPr>
                <w:noProof/>
                <w:webHidden/>
              </w:rPr>
              <w:fldChar w:fldCharType="begin"/>
            </w:r>
            <w:r w:rsidR="00934279">
              <w:rPr>
                <w:noProof/>
                <w:webHidden/>
              </w:rPr>
              <w:instrText xml:space="preserve"> PAGEREF _Toc100315126 \h </w:instrText>
            </w:r>
            <w:r w:rsidR="00934279">
              <w:rPr>
                <w:noProof/>
                <w:webHidden/>
              </w:rPr>
            </w:r>
            <w:r w:rsidR="00934279">
              <w:rPr>
                <w:noProof/>
                <w:webHidden/>
              </w:rPr>
              <w:fldChar w:fldCharType="separate"/>
            </w:r>
            <w:r w:rsidR="00934279">
              <w:rPr>
                <w:noProof/>
                <w:webHidden/>
              </w:rPr>
              <w:t>3</w:t>
            </w:r>
            <w:r w:rsidR="00934279">
              <w:rPr>
                <w:noProof/>
                <w:webHidden/>
              </w:rPr>
              <w:fldChar w:fldCharType="end"/>
            </w:r>
          </w:hyperlink>
        </w:p>
        <w:p w14:paraId="01F4F79F" w14:textId="4C34470D"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27" w:history="1">
            <w:r w:rsidR="00934279" w:rsidRPr="001022F7">
              <w:rPr>
                <w:rStyle w:val="Hyperlink"/>
                <w:noProof/>
              </w:rPr>
              <w:t>4</w:t>
            </w:r>
            <w:r w:rsidR="00934279">
              <w:rPr>
                <w:rFonts w:asciiTheme="minorHAnsi" w:eastAsiaTheme="minorEastAsia" w:hAnsiTheme="minorHAnsi" w:cstheme="minorBidi"/>
                <w:noProof/>
                <w:sz w:val="22"/>
                <w:lang w:eastAsia="en-AU"/>
              </w:rPr>
              <w:tab/>
            </w:r>
            <w:r w:rsidR="00934279" w:rsidRPr="001022F7">
              <w:rPr>
                <w:rStyle w:val="Hyperlink"/>
                <w:noProof/>
              </w:rPr>
              <w:t>Warnings</w:t>
            </w:r>
            <w:r w:rsidR="00934279">
              <w:rPr>
                <w:noProof/>
                <w:webHidden/>
              </w:rPr>
              <w:tab/>
            </w:r>
            <w:r w:rsidR="00934279">
              <w:rPr>
                <w:noProof/>
                <w:webHidden/>
              </w:rPr>
              <w:fldChar w:fldCharType="begin"/>
            </w:r>
            <w:r w:rsidR="00934279">
              <w:rPr>
                <w:noProof/>
                <w:webHidden/>
              </w:rPr>
              <w:instrText xml:space="preserve"> PAGEREF _Toc100315127 \h </w:instrText>
            </w:r>
            <w:r w:rsidR="00934279">
              <w:rPr>
                <w:noProof/>
                <w:webHidden/>
              </w:rPr>
            </w:r>
            <w:r w:rsidR="00934279">
              <w:rPr>
                <w:noProof/>
                <w:webHidden/>
              </w:rPr>
              <w:fldChar w:fldCharType="separate"/>
            </w:r>
            <w:r w:rsidR="00934279">
              <w:rPr>
                <w:noProof/>
                <w:webHidden/>
              </w:rPr>
              <w:t>3</w:t>
            </w:r>
            <w:r w:rsidR="00934279">
              <w:rPr>
                <w:noProof/>
                <w:webHidden/>
              </w:rPr>
              <w:fldChar w:fldCharType="end"/>
            </w:r>
          </w:hyperlink>
        </w:p>
        <w:p w14:paraId="2DCC4071" w14:textId="52C458BC"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28" w:history="1">
            <w:r w:rsidR="00934279" w:rsidRPr="001022F7">
              <w:rPr>
                <w:rStyle w:val="Hyperlink"/>
                <w:noProof/>
              </w:rPr>
              <w:t>5</w:t>
            </w:r>
            <w:r w:rsidR="00934279">
              <w:rPr>
                <w:rFonts w:asciiTheme="minorHAnsi" w:eastAsiaTheme="minorEastAsia" w:hAnsiTheme="minorHAnsi" w:cstheme="minorBidi"/>
                <w:noProof/>
                <w:sz w:val="22"/>
                <w:lang w:eastAsia="en-AU"/>
              </w:rPr>
              <w:tab/>
            </w:r>
            <w:r w:rsidR="00934279" w:rsidRPr="001022F7">
              <w:rPr>
                <w:rStyle w:val="Hyperlink"/>
                <w:noProof/>
              </w:rPr>
              <w:t>Abbreviations, acronyms and definitions</w:t>
            </w:r>
            <w:r w:rsidR="00934279">
              <w:rPr>
                <w:noProof/>
                <w:webHidden/>
              </w:rPr>
              <w:tab/>
            </w:r>
            <w:r w:rsidR="00934279">
              <w:rPr>
                <w:noProof/>
                <w:webHidden/>
              </w:rPr>
              <w:fldChar w:fldCharType="begin"/>
            </w:r>
            <w:r w:rsidR="00934279">
              <w:rPr>
                <w:noProof/>
                <w:webHidden/>
              </w:rPr>
              <w:instrText xml:space="preserve"> PAGEREF _Toc100315128 \h </w:instrText>
            </w:r>
            <w:r w:rsidR="00934279">
              <w:rPr>
                <w:noProof/>
                <w:webHidden/>
              </w:rPr>
            </w:r>
            <w:r w:rsidR="00934279">
              <w:rPr>
                <w:noProof/>
                <w:webHidden/>
              </w:rPr>
              <w:fldChar w:fldCharType="separate"/>
            </w:r>
            <w:r w:rsidR="00934279">
              <w:rPr>
                <w:noProof/>
                <w:webHidden/>
              </w:rPr>
              <w:t>4</w:t>
            </w:r>
            <w:r w:rsidR="00934279">
              <w:rPr>
                <w:noProof/>
                <w:webHidden/>
              </w:rPr>
              <w:fldChar w:fldCharType="end"/>
            </w:r>
          </w:hyperlink>
        </w:p>
        <w:p w14:paraId="0FD0F2F1" w14:textId="12E3DF43"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29" w:history="1">
            <w:r w:rsidR="00934279" w:rsidRPr="001022F7">
              <w:rPr>
                <w:rStyle w:val="Hyperlink"/>
                <w:noProof/>
              </w:rPr>
              <w:t>6</w:t>
            </w:r>
            <w:r w:rsidR="00934279">
              <w:rPr>
                <w:rFonts w:asciiTheme="minorHAnsi" w:eastAsiaTheme="minorEastAsia" w:hAnsiTheme="minorHAnsi" w:cstheme="minorBidi"/>
                <w:noProof/>
                <w:sz w:val="22"/>
                <w:lang w:eastAsia="en-AU"/>
              </w:rPr>
              <w:tab/>
            </w:r>
            <w:r w:rsidR="00934279" w:rsidRPr="001022F7">
              <w:rPr>
                <w:rStyle w:val="Hyperlink"/>
                <w:noProof/>
              </w:rPr>
              <w:t>Procedure</w:t>
            </w:r>
            <w:r w:rsidR="00934279">
              <w:rPr>
                <w:noProof/>
                <w:webHidden/>
              </w:rPr>
              <w:tab/>
            </w:r>
            <w:r w:rsidR="00934279">
              <w:rPr>
                <w:noProof/>
                <w:webHidden/>
              </w:rPr>
              <w:fldChar w:fldCharType="begin"/>
            </w:r>
            <w:r w:rsidR="00934279">
              <w:rPr>
                <w:noProof/>
                <w:webHidden/>
              </w:rPr>
              <w:instrText xml:space="preserve"> PAGEREF _Toc100315129 \h </w:instrText>
            </w:r>
            <w:r w:rsidR="00934279">
              <w:rPr>
                <w:noProof/>
                <w:webHidden/>
              </w:rPr>
            </w:r>
            <w:r w:rsidR="00934279">
              <w:rPr>
                <w:noProof/>
                <w:webHidden/>
              </w:rPr>
              <w:fldChar w:fldCharType="separate"/>
            </w:r>
            <w:r w:rsidR="00934279">
              <w:rPr>
                <w:noProof/>
                <w:webHidden/>
              </w:rPr>
              <w:t>5</w:t>
            </w:r>
            <w:r w:rsidR="00934279">
              <w:rPr>
                <w:noProof/>
                <w:webHidden/>
              </w:rPr>
              <w:fldChar w:fldCharType="end"/>
            </w:r>
          </w:hyperlink>
        </w:p>
        <w:p w14:paraId="5E04C165" w14:textId="5A9A52F0" w:rsidR="00934279" w:rsidRDefault="00DB65D7">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100315130" w:history="1">
            <w:r w:rsidR="00934279" w:rsidRPr="001022F7">
              <w:rPr>
                <w:rStyle w:val="Hyperlink"/>
                <w:noProof/>
              </w:rPr>
              <w:t>6.1</w:t>
            </w:r>
            <w:r w:rsidR="00934279">
              <w:rPr>
                <w:rFonts w:asciiTheme="minorHAnsi" w:eastAsiaTheme="minorEastAsia" w:hAnsiTheme="minorHAnsi" w:cstheme="minorBidi"/>
                <w:noProof/>
                <w:sz w:val="22"/>
                <w:szCs w:val="22"/>
                <w:lang w:eastAsia="en-AU"/>
              </w:rPr>
              <w:tab/>
            </w:r>
            <w:r w:rsidR="00934279" w:rsidRPr="001022F7">
              <w:rPr>
                <w:rStyle w:val="Hyperlink"/>
                <w:noProof/>
              </w:rPr>
              <w:t>Systems and resources</w:t>
            </w:r>
            <w:r w:rsidR="00934279">
              <w:rPr>
                <w:noProof/>
                <w:webHidden/>
              </w:rPr>
              <w:tab/>
            </w:r>
            <w:r w:rsidR="00934279">
              <w:rPr>
                <w:noProof/>
                <w:webHidden/>
              </w:rPr>
              <w:fldChar w:fldCharType="begin"/>
            </w:r>
            <w:r w:rsidR="00934279">
              <w:rPr>
                <w:noProof/>
                <w:webHidden/>
              </w:rPr>
              <w:instrText xml:space="preserve"> PAGEREF _Toc100315130 \h </w:instrText>
            </w:r>
            <w:r w:rsidR="00934279">
              <w:rPr>
                <w:noProof/>
                <w:webHidden/>
              </w:rPr>
            </w:r>
            <w:r w:rsidR="00934279">
              <w:rPr>
                <w:noProof/>
                <w:webHidden/>
              </w:rPr>
              <w:fldChar w:fldCharType="separate"/>
            </w:r>
            <w:r w:rsidR="00934279">
              <w:rPr>
                <w:noProof/>
                <w:webHidden/>
              </w:rPr>
              <w:t>5</w:t>
            </w:r>
            <w:r w:rsidR="00934279">
              <w:rPr>
                <w:noProof/>
                <w:webHidden/>
              </w:rPr>
              <w:fldChar w:fldCharType="end"/>
            </w:r>
          </w:hyperlink>
        </w:p>
        <w:p w14:paraId="777C2238" w14:textId="142712DA" w:rsidR="00934279" w:rsidRDefault="00DB65D7">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00315131" w:history="1">
            <w:r w:rsidR="00934279" w:rsidRPr="001022F7">
              <w:rPr>
                <w:rStyle w:val="Hyperlink"/>
                <w:noProof/>
              </w:rPr>
              <w:t>6.1.1</w:t>
            </w:r>
            <w:r w:rsidR="00934279">
              <w:rPr>
                <w:rFonts w:asciiTheme="minorHAnsi" w:eastAsiaTheme="minorEastAsia" w:hAnsiTheme="minorHAnsi" w:cstheme="minorBidi"/>
                <w:noProof/>
                <w:sz w:val="22"/>
                <w:szCs w:val="22"/>
                <w:lang w:eastAsia="en-AU"/>
              </w:rPr>
              <w:tab/>
            </w:r>
            <w:r w:rsidR="00934279" w:rsidRPr="001022F7">
              <w:rPr>
                <w:rStyle w:val="Hyperlink"/>
                <w:noProof/>
              </w:rPr>
              <w:t>eDOCS</w:t>
            </w:r>
            <w:r w:rsidR="00934279">
              <w:rPr>
                <w:noProof/>
                <w:webHidden/>
              </w:rPr>
              <w:tab/>
            </w:r>
            <w:r w:rsidR="00934279">
              <w:rPr>
                <w:noProof/>
                <w:webHidden/>
              </w:rPr>
              <w:fldChar w:fldCharType="begin"/>
            </w:r>
            <w:r w:rsidR="00934279">
              <w:rPr>
                <w:noProof/>
                <w:webHidden/>
              </w:rPr>
              <w:instrText xml:space="preserve"> PAGEREF _Toc100315131 \h </w:instrText>
            </w:r>
            <w:r w:rsidR="00934279">
              <w:rPr>
                <w:noProof/>
                <w:webHidden/>
              </w:rPr>
            </w:r>
            <w:r w:rsidR="00934279">
              <w:rPr>
                <w:noProof/>
                <w:webHidden/>
              </w:rPr>
              <w:fldChar w:fldCharType="separate"/>
            </w:r>
            <w:r w:rsidR="00934279">
              <w:rPr>
                <w:noProof/>
                <w:webHidden/>
              </w:rPr>
              <w:t>5</w:t>
            </w:r>
            <w:r w:rsidR="00934279">
              <w:rPr>
                <w:noProof/>
                <w:webHidden/>
              </w:rPr>
              <w:fldChar w:fldCharType="end"/>
            </w:r>
          </w:hyperlink>
        </w:p>
        <w:p w14:paraId="7039B913" w14:textId="5D4883D3" w:rsidR="00934279" w:rsidRDefault="00DB65D7">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00315132" w:history="1">
            <w:r w:rsidR="00934279" w:rsidRPr="001022F7">
              <w:rPr>
                <w:rStyle w:val="Hyperlink"/>
                <w:noProof/>
              </w:rPr>
              <w:t>6.1.2</w:t>
            </w:r>
            <w:r w:rsidR="00934279">
              <w:rPr>
                <w:rFonts w:asciiTheme="minorHAnsi" w:eastAsiaTheme="minorEastAsia" w:hAnsiTheme="minorHAnsi" w:cstheme="minorBidi"/>
                <w:noProof/>
                <w:sz w:val="22"/>
                <w:szCs w:val="22"/>
                <w:lang w:eastAsia="en-AU"/>
              </w:rPr>
              <w:tab/>
            </w:r>
            <w:r w:rsidR="00934279" w:rsidRPr="001022F7">
              <w:rPr>
                <w:rStyle w:val="Hyperlink"/>
                <w:noProof/>
              </w:rPr>
              <w:t>SharePoint</w:t>
            </w:r>
            <w:r w:rsidR="00934279">
              <w:rPr>
                <w:noProof/>
                <w:webHidden/>
              </w:rPr>
              <w:tab/>
            </w:r>
            <w:r w:rsidR="00934279">
              <w:rPr>
                <w:noProof/>
                <w:webHidden/>
              </w:rPr>
              <w:fldChar w:fldCharType="begin"/>
            </w:r>
            <w:r w:rsidR="00934279">
              <w:rPr>
                <w:noProof/>
                <w:webHidden/>
              </w:rPr>
              <w:instrText xml:space="preserve"> PAGEREF _Toc100315132 \h </w:instrText>
            </w:r>
            <w:r w:rsidR="00934279">
              <w:rPr>
                <w:noProof/>
                <w:webHidden/>
              </w:rPr>
            </w:r>
            <w:r w:rsidR="00934279">
              <w:rPr>
                <w:noProof/>
                <w:webHidden/>
              </w:rPr>
              <w:fldChar w:fldCharType="separate"/>
            </w:r>
            <w:r w:rsidR="00934279">
              <w:rPr>
                <w:noProof/>
                <w:webHidden/>
              </w:rPr>
              <w:t>5</w:t>
            </w:r>
            <w:r w:rsidR="00934279">
              <w:rPr>
                <w:noProof/>
                <w:webHidden/>
              </w:rPr>
              <w:fldChar w:fldCharType="end"/>
            </w:r>
          </w:hyperlink>
        </w:p>
        <w:p w14:paraId="717DFC1F" w14:textId="49517F6A" w:rsidR="00934279" w:rsidRDefault="00DB65D7">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00315133" w:history="1">
            <w:r w:rsidR="00934279" w:rsidRPr="001022F7">
              <w:rPr>
                <w:rStyle w:val="Hyperlink"/>
                <w:noProof/>
              </w:rPr>
              <w:t>6.1.3</w:t>
            </w:r>
            <w:r w:rsidR="00934279">
              <w:rPr>
                <w:rFonts w:asciiTheme="minorHAnsi" w:eastAsiaTheme="minorEastAsia" w:hAnsiTheme="minorHAnsi" w:cstheme="minorBidi"/>
                <w:noProof/>
                <w:sz w:val="22"/>
                <w:szCs w:val="22"/>
                <w:lang w:eastAsia="en-AU"/>
              </w:rPr>
              <w:tab/>
            </w:r>
            <w:r w:rsidR="00934279" w:rsidRPr="001022F7">
              <w:rPr>
                <w:rStyle w:val="Hyperlink"/>
                <w:noProof/>
              </w:rPr>
              <w:t>BORIS</w:t>
            </w:r>
            <w:r w:rsidR="00934279">
              <w:rPr>
                <w:noProof/>
                <w:webHidden/>
              </w:rPr>
              <w:tab/>
            </w:r>
            <w:r w:rsidR="00934279">
              <w:rPr>
                <w:noProof/>
                <w:webHidden/>
              </w:rPr>
              <w:fldChar w:fldCharType="begin"/>
            </w:r>
            <w:r w:rsidR="00934279">
              <w:rPr>
                <w:noProof/>
                <w:webHidden/>
              </w:rPr>
              <w:instrText xml:space="preserve"> PAGEREF _Toc100315133 \h </w:instrText>
            </w:r>
            <w:r w:rsidR="00934279">
              <w:rPr>
                <w:noProof/>
                <w:webHidden/>
              </w:rPr>
            </w:r>
            <w:r w:rsidR="00934279">
              <w:rPr>
                <w:noProof/>
                <w:webHidden/>
              </w:rPr>
              <w:fldChar w:fldCharType="separate"/>
            </w:r>
            <w:r w:rsidR="00934279">
              <w:rPr>
                <w:noProof/>
                <w:webHidden/>
              </w:rPr>
              <w:t>7</w:t>
            </w:r>
            <w:r w:rsidR="00934279">
              <w:rPr>
                <w:noProof/>
                <w:webHidden/>
              </w:rPr>
              <w:fldChar w:fldCharType="end"/>
            </w:r>
          </w:hyperlink>
        </w:p>
        <w:p w14:paraId="093E1299" w14:textId="770A1C1D" w:rsidR="00934279" w:rsidRDefault="00DB65D7">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00315134" w:history="1">
            <w:r w:rsidR="00934279" w:rsidRPr="001022F7">
              <w:rPr>
                <w:rStyle w:val="Hyperlink"/>
                <w:noProof/>
              </w:rPr>
              <w:t>6.1.4</w:t>
            </w:r>
            <w:r w:rsidR="00934279">
              <w:rPr>
                <w:rFonts w:asciiTheme="minorHAnsi" w:eastAsiaTheme="minorEastAsia" w:hAnsiTheme="minorHAnsi" w:cstheme="minorBidi"/>
                <w:noProof/>
                <w:sz w:val="22"/>
                <w:szCs w:val="22"/>
                <w:lang w:eastAsia="en-AU"/>
              </w:rPr>
              <w:tab/>
            </w:r>
            <w:r w:rsidR="00934279" w:rsidRPr="001022F7">
              <w:rPr>
                <w:rStyle w:val="Hyperlink"/>
                <w:noProof/>
              </w:rPr>
              <w:t>Role based email accounts</w:t>
            </w:r>
            <w:r w:rsidR="00934279">
              <w:rPr>
                <w:noProof/>
                <w:webHidden/>
              </w:rPr>
              <w:tab/>
            </w:r>
            <w:r w:rsidR="00934279">
              <w:rPr>
                <w:noProof/>
                <w:webHidden/>
              </w:rPr>
              <w:fldChar w:fldCharType="begin"/>
            </w:r>
            <w:r w:rsidR="00934279">
              <w:rPr>
                <w:noProof/>
                <w:webHidden/>
              </w:rPr>
              <w:instrText xml:space="preserve"> PAGEREF _Toc100315134 \h </w:instrText>
            </w:r>
            <w:r w:rsidR="00934279">
              <w:rPr>
                <w:noProof/>
                <w:webHidden/>
              </w:rPr>
            </w:r>
            <w:r w:rsidR="00934279">
              <w:rPr>
                <w:noProof/>
                <w:webHidden/>
              </w:rPr>
              <w:fldChar w:fldCharType="separate"/>
            </w:r>
            <w:r w:rsidR="00934279">
              <w:rPr>
                <w:noProof/>
                <w:webHidden/>
              </w:rPr>
              <w:t>9</w:t>
            </w:r>
            <w:r w:rsidR="00934279">
              <w:rPr>
                <w:noProof/>
                <w:webHidden/>
              </w:rPr>
              <w:fldChar w:fldCharType="end"/>
            </w:r>
          </w:hyperlink>
        </w:p>
        <w:p w14:paraId="2D5C2943" w14:textId="1D78CE8F" w:rsidR="00934279" w:rsidRDefault="00DB65D7">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00315135" w:history="1">
            <w:r w:rsidR="00934279" w:rsidRPr="001022F7">
              <w:rPr>
                <w:rStyle w:val="Hyperlink"/>
                <w:noProof/>
              </w:rPr>
              <w:t>6.1.5</w:t>
            </w:r>
            <w:r w:rsidR="00934279">
              <w:rPr>
                <w:rFonts w:asciiTheme="minorHAnsi" w:eastAsiaTheme="minorEastAsia" w:hAnsiTheme="minorHAnsi" w:cstheme="minorBidi"/>
                <w:noProof/>
                <w:sz w:val="22"/>
                <w:szCs w:val="22"/>
                <w:lang w:eastAsia="en-AU"/>
              </w:rPr>
              <w:tab/>
            </w:r>
            <w:r w:rsidR="00934279" w:rsidRPr="001022F7">
              <w:rPr>
                <w:rStyle w:val="Hyperlink"/>
                <w:noProof/>
              </w:rPr>
              <w:t>Microsoft (MS) Teams</w:t>
            </w:r>
            <w:r w:rsidR="00934279">
              <w:rPr>
                <w:noProof/>
                <w:webHidden/>
              </w:rPr>
              <w:tab/>
            </w:r>
            <w:r w:rsidR="00934279">
              <w:rPr>
                <w:noProof/>
                <w:webHidden/>
              </w:rPr>
              <w:fldChar w:fldCharType="begin"/>
            </w:r>
            <w:r w:rsidR="00934279">
              <w:rPr>
                <w:noProof/>
                <w:webHidden/>
              </w:rPr>
              <w:instrText xml:space="preserve"> PAGEREF _Toc100315135 \h </w:instrText>
            </w:r>
            <w:r w:rsidR="00934279">
              <w:rPr>
                <w:noProof/>
                <w:webHidden/>
              </w:rPr>
            </w:r>
            <w:r w:rsidR="00934279">
              <w:rPr>
                <w:noProof/>
                <w:webHidden/>
              </w:rPr>
              <w:fldChar w:fldCharType="separate"/>
            </w:r>
            <w:r w:rsidR="00934279">
              <w:rPr>
                <w:noProof/>
                <w:webHidden/>
              </w:rPr>
              <w:t>9</w:t>
            </w:r>
            <w:r w:rsidR="00934279">
              <w:rPr>
                <w:noProof/>
                <w:webHidden/>
              </w:rPr>
              <w:fldChar w:fldCharType="end"/>
            </w:r>
          </w:hyperlink>
        </w:p>
        <w:p w14:paraId="43A7B33A" w14:textId="726D421C" w:rsidR="00934279" w:rsidRDefault="00DB65D7">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100315136" w:history="1">
            <w:r w:rsidR="00934279" w:rsidRPr="001022F7">
              <w:rPr>
                <w:rStyle w:val="Hyperlink"/>
                <w:noProof/>
              </w:rPr>
              <w:t>6.2</w:t>
            </w:r>
            <w:r w:rsidR="00934279">
              <w:rPr>
                <w:rFonts w:asciiTheme="minorHAnsi" w:eastAsiaTheme="minorEastAsia" w:hAnsiTheme="minorHAnsi" w:cstheme="minorBidi"/>
                <w:noProof/>
                <w:sz w:val="22"/>
                <w:szCs w:val="22"/>
                <w:lang w:eastAsia="en-AU"/>
              </w:rPr>
              <w:tab/>
            </w:r>
            <w:r w:rsidR="00934279" w:rsidRPr="001022F7">
              <w:rPr>
                <w:rStyle w:val="Hyperlink"/>
                <w:noProof/>
              </w:rPr>
              <w:t>Large format displays of information</w:t>
            </w:r>
            <w:r w:rsidR="00934279">
              <w:rPr>
                <w:noProof/>
                <w:webHidden/>
              </w:rPr>
              <w:tab/>
            </w:r>
            <w:r w:rsidR="00934279">
              <w:rPr>
                <w:noProof/>
                <w:webHidden/>
              </w:rPr>
              <w:fldChar w:fldCharType="begin"/>
            </w:r>
            <w:r w:rsidR="00934279">
              <w:rPr>
                <w:noProof/>
                <w:webHidden/>
              </w:rPr>
              <w:instrText xml:space="preserve"> PAGEREF _Toc100315136 \h </w:instrText>
            </w:r>
            <w:r w:rsidR="00934279">
              <w:rPr>
                <w:noProof/>
                <w:webHidden/>
              </w:rPr>
            </w:r>
            <w:r w:rsidR="00934279">
              <w:rPr>
                <w:noProof/>
                <w:webHidden/>
              </w:rPr>
              <w:fldChar w:fldCharType="separate"/>
            </w:r>
            <w:r w:rsidR="00934279">
              <w:rPr>
                <w:noProof/>
                <w:webHidden/>
              </w:rPr>
              <w:t>10</w:t>
            </w:r>
            <w:r w:rsidR="00934279">
              <w:rPr>
                <w:noProof/>
                <w:webHidden/>
              </w:rPr>
              <w:fldChar w:fldCharType="end"/>
            </w:r>
          </w:hyperlink>
        </w:p>
        <w:p w14:paraId="13938147" w14:textId="3F0D1302" w:rsidR="00934279" w:rsidRDefault="00DB65D7">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100315137" w:history="1">
            <w:r w:rsidR="00934279" w:rsidRPr="001022F7">
              <w:rPr>
                <w:rStyle w:val="Hyperlink"/>
                <w:noProof/>
              </w:rPr>
              <w:t>6.3</w:t>
            </w:r>
            <w:r w:rsidR="00934279">
              <w:rPr>
                <w:rFonts w:asciiTheme="minorHAnsi" w:eastAsiaTheme="minorEastAsia" w:hAnsiTheme="minorHAnsi" w:cstheme="minorBidi"/>
                <w:noProof/>
                <w:sz w:val="22"/>
                <w:szCs w:val="22"/>
                <w:lang w:eastAsia="en-AU"/>
              </w:rPr>
              <w:tab/>
            </w:r>
            <w:r w:rsidR="00934279" w:rsidRPr="001022F7">
              <w:rPr>
                <w:rStyle w:val="Hyperlink"/>
                <w:noProof/>
              </w:rPr>
              <w:t>Forms used in coordination and control centres</w:t>
            </w:r>
            <w:r w:rsidR="00934279">
              <w:rPr>
                <w:noProof/>
                <w:webHidden/>
              </w:rPr>
              <w:tab/>
            </w:r>
            <w:r w:rsidR="00934279">
              <w:rPr>
                <w:noProof/>
                <w:webHidden/>
              </w:rPr>
              <w:fldChar w:fldCharType="begin"/>
            </w:r>
            <w:r w:rsidR="00934279">
              <w:rPr>
                <w:noProof/>
                <w:webHidden/>
              </w:rPr>
              <w:instrText xml:space="preserve"> PAGEREF _Toc100315137 \h </w:instrText>
            </w:r>
            <w:r w:rsidR="00934279">
              <w:rPr>
                <w:noProof/>
                <w:webHidden/>
              </w:rPr>
            </w:r>
            <w:r w:rsidR="00934279">
              <w:rPr>
                <w:noProof/>
                <w:webHidden/>
              </w:rPr>
              <w:fldChar w:fldCharType="separate"/>
            </w:r>
            <w:r w:rsidR="00934279">
              <w:rPr>
                <w:noProof/>
                <w:webHidden/>
              </w:rPr>
              <w:t>13</w:t>
            </w:r>
            <w:r w:rsidR="00934279">
              <w:rPr>
                <w:noProof/>
                <w:webHidden/>
              </w:rPr>
              <w:fldChar w:fldCharType="end"/>
            </w:r>
          </w:hyperlink>
        </w:p>
        <w:p w14:paraId="1CD34607" w14:textId="2D49B1FF"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38" w:history="1">
            <w:r w:rsidR="00934279" w:rsidRPr="001022F7">
              <w:rPr>
                <w:rStyle w:val="Hyperlink"/>
                <w:noProof/>
              </w:rPr>
              <w:t>7</w:t>
            </w:r>
            <w:r w:rsidR="00934279">
              <w:rPr>
                <w:rFonts w:asciiTheme="minorHAnsi" w:eastAsiaTheme="minorEastAsia" w:hAnsiTheme="minorHAnsi" w:cstheme="minorBidi"/>
                <w:noProof/>
                <w:sz w:val="22"/>
                <w:lang w:eastAsia="en-AU"/>
              </w:rPr>
              <w:tab/>
            </w:r>
            <w:r w:rsidR="00934279" w:rsidRPr="001022F7">
              <w:rPr>
                <w:rStyle w:val="Hyperlink"/>
                <w:noProof/>
              </w:rPr>
              <w:t>Responsibilities and accountabilities</w:t>
            </w:r>
            <w:r w:rsidR="00934279">
              <w:rPr>
                <w:noProof/>
                <w:webHidden/>
              </w:rPr>
              <w:tab/>
            </w:r>
            <w:r w:rsidR="00934279">
              <w:rPr>
                <w:noProof/>
                <w:webHidden/>
              </w:rPr>
              <w:fldChar w:fldCharType="begin"/>
            </w:r>
            <w:r w:rsidR="00934279">
              <w:rPr>
                <w:noProof/>
                <w:webHidden/>
              </w:rPr>
              <w:instrText xml:space="preserve"> PAGEREF _Toc100315138 \h </w:instrText>
            </w:r>
            <w:r w:rsidR="00934279">
              <w:rPr>
                <w:noProof/>
                <w:webHidden/>
              </w:rPr>
            </w:r>
            <w:r w:rsidR="00934279">
              <w:rPr>
                <w:noProof/>
                <w:webHidden/>
              </w:rPr>
              <w:fldChar w:fldCharType="separate"/>
            </w:r>
            <w:r w:rsidR="00934279">
              <w:rPr>
                <w:noProof/>
                <w:webHidden/>
              </w:rPr>
              <w:t>16</w:t>
            </w:r>
            <w:r w:rsidR="00934279">
              <w:rPr>
                <w:noProof/>
                <w:webHidden/>
              </w:rPr>
              <w:fldChar w:fldCharType="end"/>
            </w:r>
          </w:hyperlink>
        </w:p>
        <w:p w14:paraId="70324E16" w14:textId="4DD9D4AC"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39" w:history="1">
            <w:r w:rsidR="00934279" w:rsidRPr="001022F7">
              <w:rPr>
                <w:rStyle w:val="Hyperlink"/>
                <w:noProof/>
              </w:rPr>
              <w:t>8</w:t>
            </w:r>
            <w:r w:rsidR="00934279">
              <w:rPr>
                <w:rFonts w:asciiTheme="minorHAnsi" w:eastAsiaTheme="minorEastAsia" w:hAnsiTheme="minorHAnsi" w:cstheme="minorBidi"/>
                <w:noProof/>
                <w:sz w:val="22"/>
                <w:lang w:eastAsia="en-AU"/>
              </w:rPr>
              <w:tab/>
            </w:r>
            <w:r w:rsidR="00934279" w:rsidRPr="001022F7">
              <w:rPr>
                <w:rStyle w:val="Hyperlink"/>
                <w:noProof/>
              </w:rPr>
              <w:t>Related and reference documents</w:t>
            </w:r>
            <w:r w:rsidR="00934279">
              <w:rPr>
                <w:noProof/>
                <w:webHidden/>
              </w:rPr>
              <w:tab/>
            </w:r>
            <w:r w:rsidR="00934279">
              <w:rPr>
                <w:noProof/>
                <w:webHidden/>
              </w:rPr>
              <w:fldChar w:fldCharType="begin"/>
            </w:r>
            <w:r w:rsidR="00934279">
              <w:rPr>
                <w:noProof/>
                <w:webHidden/>
              </w:rPr>
              <w:instrText xml:space="preserve"> PAGEREF _Toc100315139 \h </w:instrText>
            </w:r>
            <w:r w:rsidR="00934279">
              <w:rPr>
                <w:noProof/>
                <w:webHidden/>
              </w:rPr>
            </w:r>
            <w:r w:rsidR="00934279">
              <w:rPr>
                <w:noProof/>
                <w:webHidden/>
              </w:rPr>
              <w:fldChar w:fldCharType="separate"/>
            </w:r>
            <w:r w:rsidR="00934279">
              <w:rPr>
                <w:noProof/>
                <w:webHidden/>
              </w:rPr>
              <w:t>16</w:t>
            </w:r>
            <w:r w:rsidR="00934279">
              <w:rPr>
                <w:noProof/>
                <w:webHidden/>
              </w:rPr>
              <w:fldChar w:fldCharType="end"/>
            </w:r>
          </w:hyperlink>
        </w:p>
        <w:p w14:paraId="54EA9023" w14:textId="4182BB4D" w:rsidR="00934279" w:rsidRDefault="00DB65D7">
          <w:pPr>
            <w:pStyle w:val="TOC1"/>
            <w:tabs>
              <w:tab w:val="left" w:pos="400"/>
              <w:tab w:val="right" w:leader="dot" w:pos="9016"/>
            </w:tabs>
            <w:rPr>
              <w:rFonts w:asciiTheme="minorHAnsi" w:eastAsiaTheme="minorEastAsia" w:hAnsiTheme="minorHAnsi" w:cstheme="minorBidi"/>
              <w:noProof/>
              <w:sz w:val="22"/>
              <w:lang w:eastAsia="en-AU"/>
            </w:rPr>
          </w:pPr>
          <w:hyperlink w:anchor="_Toc100315140" w:history="1">
            <w:r w:rsidR="00934279" w:rsidRPr="001022F7">
              <w:rPr>
                <w:rStyle w:val="Hyperlink"/>
                <w:noProof/>
              </w:rPr>
              <w:t>9</w:t>
            </w:r>
            <w:r w:rsidR="00934279">
              <w:rPr>
                <w:rFonts w:asciiTheme="minorHAnsi" w:eastAsiaTheme="minorEastAsia" w:hAnsiTheme="minorHAnsi" w:cstheme="minorBidi"/>
                <w:noProof/>
                <w:sz w:val="22"/>
                <w:lang w:eastAsia="en-AU"/>
              </w:rPr>
              <w:tab/>
            </w:r>
            <w:r w:rsidR="00934279" w:rsidRPr="001022F7">
              <w:rPr>
                <w:rStyle w:val="Hyperlink"/>
                <w:noProof/>
              </w:rPr>
              <w:t>Appendices</w:t>
            </w:r>
            <w:r w:rsidR="00934279">
              <w:rPr>
                <w:noProof/>
                <w:webHidden/>
              </w:rPr>
              <w:tab/>
            </w:r>
            <w:r w:rsidR="00934279">
              <w:rPr>
                <w:noProof/>
                <w:webHidden/>
              </w:rPr>
              <w:fldChar w:fldCharType="begin"/>
            </w:r>
            <w:r w:rsidR="00934279">
              <w:rPr>
                <w:noProof/>
                <w:webHidden/>
              </w:rPr>
              <w:instrText xml:space="preserve"> PAGEREF _Toc100315140 \h </w:instrText>
            </w:r>
            <w:r w:rsidR="00934279">
              <w:rPr>
                <w:noProof/>
                <w:webHidden/>
              </w:rPr>
            </w:r>
            <w:r w:rsidR="00934279">
              <w:rPr>
                <w:noProof/>
                <w:webHidden/>
              </w:rPr>
              <w:fldChar w:fldCharType="separate"/>
            </w:r>
            <w:r w:rsidR="00934279">
              <w:rPr>
                <w:noProof/>
                <w:webHidden/>
              </w:rPr>
              <w:t>16</w:t>
            </w:r>
            <w:r w:rsidR="00934279">
              <w:rPr>
                <w:noProof/>
                <w:webHidden/>
              </w:rPr>
              <w:fldChar w:fldCharType="end"/>
            </w:r>
          </w:hyperlink>
        </w:p>
        <w:p w14:paraId="0A0C0931" w14:textId="45A86927" w:rsidR="00B90880" w:rsidRDefault="009B4459">
          <w:r>
            <w:rPr>
              <w:rFonts w:eastAsia="Times New Roman" w:cs="Times New Roman"/>
              <w:sz w:val="22"/>
              <w:szCs w:val="22"/>
            </w:rPr>
            <w:fldChar w:fldCharType="end"/>
          </w:r>
        </w:p>
      </w:sdtContent>
    </w:sdt>
    <w:p w14:paraId="78E6D9B7" w14:textId="32A9FE5B" w:rsidR="00CC75A6" w:rsidRDefault="00CC75A6">
      <w:pPr>
        <w:rPr>
          <w:rFonts w:eastAsia="Times New Roman"/>
          <w:b/>
          <w:sz w:val="36"/>
          <w:szCs w:val="36"/>
          <w:lang w:eastAsia="en-AU"/>
        </w:rPr>
      </w:pPr>
      <w:r>
        <w:rPr>
          <w:b/>
          <w:sz w:val="36"/>
          <w:szCs w:val="36"/>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D8404A" w:rsidRPr="00033F70" w14:paraId="6007BA5C" w14:textId="77777777" w:rsidTr="00782DF9">
        <w:trPr>
          <w:trHeight w:val="426"/>
        </w:trPr>
        <w:tc>
          <w:tcPr>
            <w:tcW w:w="9072" w:type="dxa"/>
          </w:tcPr>
          <w:p w14:paraId="7BFE2614" w14:textId="7862C37F" w:rsidR="00D8404A" w:rsidRPr="00033F70" w:rsidRDefault="00795BEE" w:rsidP="00D8404A">
            <w:pPr>
              <w:pStyle w:val="BodyText"/>
              <w:spacing w:line="240" w:lineRule="atLeast"/>
              <w:rPr>
                <w:b/>
                <w:sz w:val="36"/>
                <w:szCs w:val="36"/>
              </w:rPr>
            </w:pPr>
            <w:r>
              <w:rPr>
                <w:noProof/>
              </w:rPr>
              <w:lastRenderedPageBreak/>
              <mc:AlternateContent>
                <mc:Choice Requires="wps">
                  <w:drawing>
                    <wp:anchor distT="0" distB="0" distL="114300" distR="114300" simplePos="0" relativeHeight="251654144" behindDoc="0" locked="0" layoutInCell="1" allowOverlap="1" wp14:anchorId="656D487B" wp14:editId="2C828E1F">
                      <wp:simplePos x="0" y="0"/>
                      <wp:positionH relativeFrom="column">
                        <wp:posOffset>-904875</wp:posOffset>
                      </wp:positionH>
                      <wp:positionV relativeFrom="paragraph">
                        <wp:posOffset>-5267960</wp:posOffset>
                      </wp:positionV>
                      <wp:extent cx="7549061" cy="410083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549061" cy="410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EB475" w14:textId="77777777" w:rsidR="00795BEE" w:rsidRDefault="00795BEE" w:rsidP="00795BEE">
                                  <w:pPr>
                                    <w:jc w:val="center"/>
                                    <w:rPr>
                                      <w:b/>
                                      <w:sz w:val="72"/>
                                      <w:szCs w:val="72"/>
                                    </w:rPr>
                                  </w:pPr>
                                  <w:r>
                                    <w:rPr>
                                      <w:b/>
                                      <w:sz w:val="72"/>
                                      <w:szCs w:val="72"/>
                                    </w:rPr>
                                    <w:t>Standard Operating Procedure</w:t>
                                  </w:r>
                                </w:p>
                                <w:p w14:paraId="1BBDA1DB" w14:textId="44CB0E2B" w:rsidR="00795BEE" w:rsidRPr="009A21A2" w:rsidRDefault="00FE68E7" w:rsidP="00795BEE">
                                  <w:pPr>
                                    <w:jc w:val="center"/>
                                    <w:rPr>
                                      <w:b/>
                                      <w:sz w:val="44"/>
                                      <w:szCs w:val="44"/>
                                    </w:rPr>
                                  </w:pPr>
                                  <w:r>
                                    <w:rPr>
                                      <w:b/>
                                      <w:sz w:val="44"/>
                                      <w:szCs w:val="44"/>
                                    </w:rPr>
                                    <w:t>Information management</w:t>
                                  </w:r>
                                </w:p>
                                <w:tbl>
                                  <w:tblPr>
                                    <w:tblW w:w="5735" w:type="dxa"/>
                                    <w:jc w:val="center"/>
                                    <w:tblBorders>
                                      <w:top w:val="single" w:sz="18" w:space="0" w:color="auto"/>
                                      <w:left w:val="single" w:sz="18" w:space="0" w:color="auto"/>
                                      <w:bottom w:val="single" w:sz="18" w:space="0" w:color="auto"/>
                                      <w:right w:val="single" w:sz="18" w:space="0" w:color="auto"/>
                                      <w:insideH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35"/>
                                  </w:tblGrid>
                                  <w:tr w:rsidR="00795BEE" w:rsidRPr="0000331A" w14:paraId="78324892" w14:textId="77777777" w:rsidTr="00C105B6">
                                    <w:trPr>
                                      <w:trHeight w:val="440"/>
                                      <w:tblHeader/>
                                      <w:jc w:val="center"/>
                                    </w:trPr>
                                    <w:tc>
                                      <w:tcPr>
                                        <w:tcW w:w="5735" w:type="dxa"/>
                                        <w:tcBorders>
                                          <w:top w:val="nil"/>
                                          <w:left w:val="nil"/>
                                          <w:bottom w:val="nil"/>
                                          <w:right w:val="nil"/>
                                        </w:tcBorders>
                                        <w:shd w:val="clear" w:color="auto" w:fill="auto"/>
                                      </w:tcPr>
                                      <w:p w14:paraId="54F70E9F" w14:textId="236CAE68" w:rsidR="00795BEE" w:rsidRDefault="00795BEE" w:rsidP="00C105B6">
                                        <w:pPr>
                                          <w:spacing w:after="120"/>
                                          <w:suppressOverlap/>
                                          <w:jc w:val="center"/>
                                          <w:rPr>
                                            <w:b/>
                                            <w:smallCaps/>
                                          </w:rPr>
                                        </w:pPr>
                                        <w:r w:rsidRPr="0000331A">
                                          <w:rPr>
                                            <w:b/>
                                            <w:smallCaps/>
                                          </w:rPr>
                                          <w:t>Version</w:t>
                                        </w:r>
                                        <w:r>
                                          <w:rPr>
                                            <w:b/>
                                            <w:smallCaps/>
                                          </w:rPr>
                                          <w:t xml:space="preserve">: </w:t>
                                        </w:r>
                                        <w:r w:rsidR="000A6F0F">
                                          <w:rPr>
                                            <w:smallCaps/>
                                          </w:rPr>
                                          <w:t>2</w:t>
                                        </w:r>
                                        <w:r w:rsidRPr="00C105B6">
                                          <w:rPr>
                                            <w:smallCaps/>
                                          </w:rPr>
                                          <w:fldChar w:fldCharType="begin"/>
                                        </w:r>
                                        <w:r w:rsidRPr="00C105B6">
                                          <w:rPr>
                                            <w:smallCaps/>
                                          </w:rPr>
                                          <w:instrText xml:space="preserve"> QUOTE   \* MERGEFORMAT </w:instrText>
                                        </w:r>
                                        <w:r w:rsidRPr="00C105B6">
                                          <w:rPr>
                                            <w:smallCaps/>
                                          </w:rPr>
                                          <w:fldChar w:fldCharType="end"/>
                                        </w:r>
                                        <w:r w:rsidRPr="00C105B6">
                                          <w:rPr>
                                            <w:smallCaps/>
                                          </w:rPr>
                                          <w:t xml:space="preserve">, </w:t>
                                        </w:r>
                                        <w:r w:rsidRPr="000A6F0F">
                                          <w:rPr>
                                            <w:smallCaps/>
                                            <w:highlight w:val="yellow"/>
                                          </w:rPr>
                                          <w:fldChar w:fldCharType="begin"/>
                                        </w:r>
                                        <w:r w:rsidRPr="000A6F0F">
                                          <w:rPr>
                                            <w:smallCaps/>
                                            <w:highlight w:val="yellow"/>
                                          </w:rPr>
                                          <w:instrText xml:space="preserve"> QUOTE  Date \@ "d/MM/yyyy"  \* MERGEFORMAT </w:instrText>
                                        </w:r>
                                        <w:r w:rsidRPr="000A6F0F">
                                          <w:rPr>
                                            <w:smallCaps/>
                                            <w:highlight w:val="yellow"/>
                                          </w:rPr>
                                          <w:fldChar w:fldCharType="separate"/>
                                        </w:r>
                                        <w:r w:rsidRPr="000A6F0F">
                                          <w:rPr>
                                            <w:smallCaps/>
                                            <w:highlight w:val="yellow"/>
                                          </w:rPr>
                                          <w:t>Date</w:t>
                                        </w:r>
                                        <w:r w:rsidRPr="000A6F0F">
                                          <w:rPr>
                                            <w:smallCaps/>
                                            <w:highlight w:val="yellow"/>
                                          </w:rPr>
                                          <w:fldChar w:fldCharType="end"/>
                                        </w:r>
                                      </w:p>
                                      <w:p w14:paraId="24F8CF37" w14:textId="2F32CC6F" w:rsidR="00795BEE" w:rsidRPr="00C105B6" w:rsidRDefault="00795BEE" w:rsidP="00C105B6">
                                        <w:pPr>
                                          <w:spacing w:after="120"/>
                                          <w:suppressOverlap/>
                                          <w:jc w:val="center"/>
                                          <w:rPr>
                                            <w:rFonts w:ascii="Arial Bold" w:hAnsi="Arial Bold"/>
                                            <w:b/>
                                          </w:rPr>
                                        </w:pPr>
                                        <w:r>
                                          <w:rPr>
                                            <w:rFonts w:ascii="Arial Bold" w:hAnsi="Arial Bold"/>
                                            <w:b/>
                                          </w:rPr>
                                          <w:t xml:space="preserve">eDOCS: </w:t>
                                        </w:r>
                                        <w:r w:rsidR="000A6F0F">
                                          <w:t>65236</w:t>
                                        </w:r>
                                      </w:p>
                                    </w:tc>
                                  </w:tr>
                                </w:tbl>
                                <w:p w14:paraId="3C16EFD7" w14:textId="77777777" w:rsidR="00795BEE" w:rsidRPr="0092199C" w:rsidRDefault="00795BEE" w:rsidP="00795BEE">
                                  <w:pPr>
                                    <w:jc w:val="center"/>
                                    <w:rPr>
                                      <w:b/>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487B" id="Text Box 18" o:spid="_x0000_s1027" type="#_x0000_t202" style="position:absolute;margin-left:-71.25pt;margin-top:-414.8pt;width:594.4pt;height:32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bgdwIAAG0FAAAOAAAAZHJzL2Uyb0RvYy54bWysVEtP3DAQvlfqf7B8L8nC8lqRRVsQVSUE&#10;qFBx9jo2a9XxuPbsJttf37GTfZRyoerFGXveX76Zi8uusWylQjTgKj46KDlTTkJt3EvFvz/dfDrj&#10;LKJwtbDgVMXXKvLL6ccPF62fqENYgK1VYBTExUnrK75A9JOiiHKhGhEPwCtHSg2hEUjX8FLUQbQU&#10;vbHFYVmeFC2E2geQKkZ6ve6VfJrja60k3msdFTJbcaoN8xnyOU9nMb0Qk5cg/MLIoQzxD1U0wjhK&#10;ug11LVCwZTB/hWqMDBBB44GEpgCtjVS5B+pmVL7q5nEhvMq9EDjRb2GK/y+svFs9+ofAsPsMHf3A&#10;BEjr4yTSY+qn06FJX6qUkZ4gXG9hUx0ySY+nx+Pz8mTEmSTdeFSWZ0cZ2GLn7kPELwoaloSKB/ov&#10;GS6xuo1IKcl0Y5KyRbCmvjHW5kvigrqyga0E/UWLuUjy+MPKOtZW/OTouMyBHST3PrJ1KYzKbBjS&#10;7VrMEq6tSjbWfVOamTp3+kZuIaVy2/zZOllpSvUex8F+V9V7nPs+yCNnBodb58Y4CLn7PD47yOof&#10;G8h0b0+A7/WdROzmHTW+x4A51GsiRoB+ZqKXN4Z+3q2I+CACDQlxgQYf7+nQFgh8GCTOFhB+vfWe&#10;7Im7pOWspaGrePy5FEFxZr86YvX5aDxOU5ov4+PTQ7qEfc18X+OWzRUQI4h5VF0Wkz3ajagDNM+0&#10;H2YpK6mEk5S74rgRr7BfBbRfpJrNshHNpRd46x69TKETyomaT92zCH7gLxL172AznmLyisa9bfJ0&#10;MFsiaJM5nnDuUR3wp5nO1B/2T1oa+/dstduS098AAAD//wMAUEsDBBQABgAIAAAAIQAEJytm5AAA&#10;AA8BAAAPAAAAZHJzL2Rvd25yZXYueG1sTI/BToNAEIbvJr7DZky8mHYptBSRpTFGbeLNUjXetuwI&#10;RHaWsFvAt3c56W0m/5d/vsl2k27ZgL1tDAlYLQNgSKVRDVUCjsXTIgFmnSQlW0Mo4Act7PLLi0ym&#10;yoz0isPBVcyXkE2lgNq5LuXcljVqaZemQ/LZl+m1dH7tK656Ofpy3fIwCGKuZUP+Qi07fKix/D6c&#10;tYDPm+rjxU7Pb2O0ibrH/VBs31UhxPXVdH8HzOHk/mCY9b065N7pZM6kLGsFLFbrcONZPyXhbQxs&#10;ZoJ1HAE7zWkSJcDzjP//I/8FAAD//wMAUEsBAi0AFAAGAAgAAAAhALaDOJL+AAAA4QEAABMAAAAA&#10;AAAAAAAAAAAAAAAAAFtDb250ZW50X1R5cGVzXS54bWxQSwECLQAUAAYACAAAACEAOP0h/9YAAACU&#10;AQAACwAAAAAAAAAAAAAAAAAvAQAAX3JlbHMvLnJlbHNQSwECLQAUAAYACAAAACEAUHzW4HcCAABt&#10;BQAADgAAAAAAAAAAAAAAAAAuAgAAZHJzL2Uyb0RvYy54bWxQSwECLQAUAAYACAAAACEABCcrZuQA&#10;AAAPAQAADwAAAAAAAAAAAAAAAADRBAAAZHJzL2Rvd25yZXYueG1sUEsFBgAAAAAEAAQA8wAAAOIF&#10;AAAAAA==&#10;" fillcolor="white [3201]" stroked="f" strokeweight=".5pt">
                      <v:textbox>
                        <w:txbxContent>
                          <w:p w14:paraId="15DEB475" w14:textId="77777777" w:rsidR="00795BEE" w:rsidRDefault="00795BEE" w:rsidP="00795BEE">
                            <w:pPr>
                              <w:jc w:val="center"/>
                              <w:rPr>
                                <w:b/>
                                <w:sz w:val="72"/>
                                <w:szCs w:val="72"/>
                              </w:rPr>
                            </w:pPr>
                            <w:r>
                              <w:rPr>
                                <w:b/>
                                <w:sz w:val="72"/>
                                <w:szCs w:val="72"/>
                              </w:rPr>
                              <w:t>Standard Operating Procedure</w:t>
                            </w:r>
                          </w:p>
                          <w:p w14:paraId="1BBDA1DB" w14:textId="44CB0E2B" w:rsidR="00795BEE" w:rsidRPr="009A21A2" w:rsidRDefault="00FE68E7" w:rsidP="00795BEE">
                            <w:pPr>
                              <w:jc w:val="center"/>
                              <w:rPr>
                                <w:b/>
                                <w:sz w:val="44"/>
                                <w:szCs w:val="44"/>
                              </w:rPr>
                            </w:pPr>
                            <w:r>
                              <w:rPr>
                                <w:b/>
                                <w:sz w:val="44"/>
                                <w:szCs w:val="44"/>
                              </w:rPr>
                              <w:t>Information management</w:t>
                            </w:r>
                          </w:p>
                          <w:tbl>
                            <w:tblPr>
                              <w:tblW w:w="5735" w:type="dxa"/>
                              <w:jc w:val="center"/>
                              <w:tblBorders>
                                <w:top w:val="single" w:sz="18" w:space="0" w:color="auto"/>
                                <w:left w:val="single" w:sz="18" w:space="0" w:color="auto"/>
                                <w:bottom w:val="single" w:sz="18" w:space="0" w:color="auto"/>
                                <w:right w:val="single" w:sz="18" w:space="0" w:color="auto"/>
                                <w:insideH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35"/>
                            </w:tblGrid>
                            <w:tr w:rsidR="00795BEE" w:rsidRPr="0000331A" w14:paraId="78324892" w14:textId="77777777" w:rsidTr="00C105B6">
                              <w:trPr>
                                <w:trHeight w:val="440"/>
                                <w:tblHeader/>
                                <w:jc w:val="center"/>
                              </w:trPr>
                              <w:tc>
                                <w:tcPr>
                                  <w:tcW w:w="5735" w:type="dxa"/>
                                  <w:tcBorders>
                                    <w:top w:val="nil"/>
                                    <w:left w:val="nil"/>
                                    <w:bottom w:val="nil"/>
                                    <w:right w:val="nil"/>
                                  </w:tcBorders>
                                  <w:shd w:val="clear" w:color="auto" w:fill="auto"/>
                                </w:tcPr>
                                <w:p w14:paraId="54F70E9F" w14:textId="236CAE68" w:rsidR="00795BEE" w:rsidRDefault="00795BEE" w:rsidP="00C105B6">
                                  <w:pPr>
                                    <w:spacing w:after="120"/>
                                    <w:suppressOverlap/>
                                    <w:jc w:val="center"/>
                                    <w:rPr>
                                      <w:b/>
                                      <w:smallCaps/>
                                    </w:rPr>
                                  </w:pPr>
                                  <w:r w:rsidRPr="0000331A">
                                    <w:rPr>
                                      <w:b/>
                                      <w:smallCaps/>
                                    </w:rPr>
                                    <w:t>Version</w:t>
                                  </w:r>
                                  <w:r>
                                    <w:rPr>
                                      <w:b/>
                                      <w:smallCaps/>
                                    </w:rPr>
                                    <w:t xml:space="preserve">: </w:t>
                                  </w:r>
                                  <w:r w:rsidR="000A6F0F">
                                    <w:rPr>
                                      <w:smallCaps/>
                                    </w:rPr>
                                    <w:t>2</w:t>
                                  </w:r>
                                  <w:r w:rsidRPr="00C105B6">
                                    <w:rPr>
                                      <w:smallCaps/>
                                    </w:rPr>
                                    <w:fldChar w:fldCharType="begin"/>
                                  </w:r>
                                  <w:r w:rsidRPr="00C105B6">
                                    <w:rPr>
                                      <w:smallCaps/>
                                    </w:rPr>
                                    <w:instrText xml:space="preserve"> QUOTE   \* MERGEFORMAT </w:instrText>
                                  </w:r>
                                  <w:r w:rsidRPr="00C105B6">
                                    <w:rPr>
                                      <w:smallCaps/>
                                    </w:rPr>
                                    <w:fldChar w:fldCharType="end"/>
                                  </w:r>
                                  <w:r w:rsidRPr="00C105B6">
                                    <w:rPr>
                                      <w:smallCaps/>
                                    </w:rPr>
                                    <w:t xml:space="preserve">, </w:t>
                                  </w:r>
                                  <w:r w:rsidRPr="000A6F0F">
                                    <w:rPr>
                                      <w:smallCaps/>
                                      <w:highlight w:val="yellow"/>
                                    </w:rPr>
                                    <w:fldChar w:fldCharType="begin"/>
                                  </w:r>
                                  <w:r w:rsidRPr="000A6F0F">
                                    <w:rPr>
                                      <w:smallCaps/>
                                      <w:highlight w:val="yellow"/>
                                    </w:rPr>
                                    <w:instrText xml:space="preserve"> QUOTE  Date \@ "d/MM/yyyy"  \* MERGEFORMAT </w:instrText>
                                  </w:r>
                                  <w:r w:rsidRPr="000A6F0F">
                                    <w:rPr>
                                      <w:smallCaps/>
                                      <w:highlight w:val="yellow"/>
                                    </w:rPr>
                                    <w:fldChar w:fldCharType="separate"/>
                                  </w:r>
                                  <w:r w:rsidRPr="000A6F0F">
                                    <w:rPr>
                                      <w:smallCaps/>
                                      <w:highlight w:val="yellow"/>
                                    </w:rPr>
                                    <w:t>Date</w:t>
                                  </w:r>
                                  <w:r w:rsidRPr="000A6F0F">
                                    <w:rPr>
                                      <w:smallCaps/>
                                      <w:highlight w:val="yellow"/>
                                    </w:rPr>
                                    <w:fldChar w:fldCharType="end"/>
                                  </w:r>
                                </w:p>
                                <w:p w14:paraId="24F8CF37" w14:textId="2F32CC6F" w:rsidR="00795BEE" w:rsidRPr="00C105B6" w:rsidRDefault="00795BEE" w:rsidP="00C105B6">
                                  <w:pPr>
                                    <w:spacing w:after="120"/>
                                    <w:suppressOverlap/>
                                    <w:jc w:val="center"/>
                                    <w:rPr>
                                      <w:rFonts w:ascii="Arial Bold" w:hAnsi="Arial Bold"/>
                                      <w:b/>
                                    </w:rPr>
                                  </w:pPr>
                                  <w:r>
                                    <w:rPr>
                                      <w:rFonts w:ascii="Arial Bold" w:hAnsi="Arial Bold"/>
                                      <w:b/>
                                    </w:rPr>
                                    <w:t xml:space="preserve">eDOCS: </w:t>
                                  </w:r>
                                  <w:r w:rsidR="000A6F0F">
                                    <w:t>65236</w:t>
                                  </w:r>
                                </w:p>
                              </w:tc>
                            </w:tr>
                          </w:tbl>
                          <w:p w14:paraId="3C16EFD7" w14:textId="77777777" w:rsidR="00795BEE" w:rsidRPr="0092199C" w:rsidRDefault="00795BEE" w:rsidP="00795BEE">
                            <w:pPr>
                              <w:jc w:val="center"/>
                              <w:rPr>
                                <w:b/>
                                <w:sz w:val="72"/>
                                <w:szCs w:val="72"/>
                              </w:rPr>
                            </w:pPr>
                          </w:p>
                        </w:txbxContent>
                      </v:textbox>
                    </v:shape>
                  </w:pict>
                </mc:Fallback>
              </mc:AlternateContent>
            </w:r>
            <w:r w:rsidR="00D8404A" w:rsidRPr="00033F70">
              <w:rPr>
                <w:b/>
                <w:sz w:val="36"/>
                <w:szCs w:val="36"/>
              </w:rPr>
              <w:t>Standard Operating Procedure (SOP)</w:t>
            </w:r>
          </w:p>
        </w:tc>
      </w:tr>
      <w:tr w:rsidR="00782DF9" w:rsidRPr="001976B6" w14:paraId="4B0AFDF9" w14:textId="77777777" w:rsidTr="00782DF9">
        <w:tc>
          <w:tcPr>
            <w:tcW w:w="9072" w:type="dxa"/>
          </w:tcPr>
          <w:sdt>
            <w:sdtPr>
              <w:rPr>
                <w:rStyle w:val="BodyTextChar"/>
                <w:sz w:val="29"/>
                <w:szCs w:val="29"/>
              </w:rPr>
              <w:id w:val="1184015901"/>
              <w:placeholder>
                <w:docPart w:val="4F8221816F854C53B5B07AC56C163509"/>
              </w:placeholder>
              <w:text/>
            </w:sdtPr>
            <w:sdtEndPr>
              <w:rPr>
                <w:rStyle w:val="BodyTextChar"/>
              </w:rPr>
            </w:sdtEndPr>
            <w:sdtContent>
              <w:p w14:paraId="2385473F" w14:textId="2652E0A9" w:rsidR="00782DF9" w:rsidRPr="00CE533D" w:rsidRDefault="00FE68E7" w:rsidP="00782DF9">
                <w:pPr>
                  <w:pStyle w:val="BodyText"/>
                  <w:spacing w:before="60" w:after="60"/>
                  <w:rPr>
                    <w:rStyle w:val="BodyTextbold"/>
                  </w:rPr>
                </w:pPr>
                <w:r>
                  <w:rPr>
                    <w:rStyle w:val="BodyTextChar"/>
                    <w:sz w:val="29"/>
                    <w:szCs w:val="29"/>
                  </w:rPr>
                  <w:t>Information management</w:t>
                </w:r>
              </w:p>
            </w:sdtContent>
          </w:sdt>
        </w:tc>
      </w:tr>
    </w:tbl>
    <w:p w14:paraId="23DD7727" w14:textId="77777777" w:rsidR="00F83A9A" w:rsidRPr="009362EA" w:rsidRDefault="00F83A9A" w:rsidP="009362EA">
      <w:pPr>
        <w:pStyle w:val="Heading1"/>
      </w:pPr>
      <w:bookmarkStart w:id="0" w:name="_Toc100315122"/>
      <w:r w:rsidRPr="009362EA">
        <w:t>Purpose</w:t>
      </w:r>
      <w:bookmarkEnd w:id="0"/>
    </w:p>
    <w:p w14:paraId="27DF0FF9" w14:textId="5E9E0ECA" w:rsidR="00F83A9A" w:rsidRDefault="00F83A9A" w:rsidP="00C07167">
      <w:pPr>
        <w:pStyle w:val="BodyText"/>
      </w:pPr>
      <w:r>
        <w:t xml:space="preserve">The purpose of this </w:t>
      </w:r>
      <w:r w:rsidR="004B1264">
        <w:t xml:space="preserve">standard operating </w:t>
      </w:r>
      <w:r>
        <w:t>procedure</w:t>
      </w:r>
      <w:r w:rsidR="004B1264">
        <w:t xml:space="preserve"> (SOP)</w:t>
      </w:r>
      <w:r>
        <w:t xml:space="preserve"> is to describe the actions and practices to be taken </w:t>
      </w:r>
      <w:r w:rsidR="004D6824">
        <w:t xml:space="preserve">and systems to be used </w:t>
      </w:r>
      <w:r>
        <w:t xml:space="preserve">by </w:t>
      </w:r>
      <w:r w:rsidR="00967721">
        <w:t xml:space="preserve">personnel when planning and conducting information management within an incident or emergency response. </w:t>
      </w:r>
    </w:p>
    <w:p w14:paraId="33748639" w14:textId="77777777" w:rsidR="00F83A9A" w:rsidRPr="009362EA" w:rsidRDefault="00F83A9A" w:rsidP="009362EA">
      <w:pPr>
        <w:pStyle w:val="Heading1"/>
      </w:pPr>
      <w:bookmarkStart w:id="1" w:name="_Toc100315123"/>
      <w:r w:rsidRPr="009362EA">
        <w:t>Application/scope</w:t>
      </w:r>
      <w:bookmarkEnd w:id="1"/>
    </w:p>
    <w:p w14:paraId="1963CCFC" w14:textId="4084EB23" w:rsidR="00F83A9A" w:rsidRDefault="00967721" w:rsidP="00C07167">
      <w:pPr>
        <w:pStyle w:val="BodyText"/>
      </w:pPr>
      <w:r>
        <w:t xml:space="preserve">This SOP is for all personnel involved in an </w:t>
      </w:r>
      <w:r w:rsidR="00CE58DC">
        <w:t xml:space="preserve">incident or </w:t>
      </w:r>
      <w:r>
        <w:t xml:space="preserve">emergency response and describes the procedures that should be adopted </w:t>
      </w:r>
      <w:r w:rsidR="00B57A6E">
        <w:t xml:space="preserve">and systems in place </w:t>
      </w:r>
      <w:r>
        <w:t>to ensure an efficient and effective response.</w:t>
      </w:r>
      <w:r w:rsidR="00F2469F">
        <w:t xml:space="preserve"> </w:t>
      </w:r>
    </w:p>
    <w:p w14:paraId="463D6E6A" w14:textId="24B0EBE4" w:rsidR="001B29E5" w:rsidRDefault="001B29E5" w:rsidP="00C07167">
      <w:pPr>
        <w:pStyle w:val="BodyText"/>
      </w:pPr>
      <w:r w:rsidRPr="00B94DA9">
        <w:t>This SOP should be read in conjunction with Section 7 Information Management</w:t>
      </w:r>
      <w:r w:rsidR="0060619D" w:rsidRPr="00B94DA9">
        <w:t xml:space="preserve"> of the Biosecurity Emergency Operations Manual (BEOM).</w:t>
      </w:r>
    </w:p>
    <w:p w14:paraId="5A717113" w14:textId="7B68BD57" w:rsidR="00C850C1" w:rsidRDefault="00C850C1" w:rsidP="00C850C1">
      <w:pPr>
        <w:pStyle w:val="Heading2"/>
      </w:pPr>
      <w:bookmarkStart w:id="2" w:name="_Toc100315124"/>
      <w:r>
        <w:t>Process</w:t>
      </w:r>
      <w:bookmarkEnd w:id="2"/>
    </w:p>
    <w:p w14:paraId="7C349B5A" w14:textId="5B0E1648" w:rsidR="00C850C1" w:rsidRDefault="00C850C1" w:rsidP="00C850C1">
      <w:pPr>
        <w:pStyle w:val="BodyText"/>
      </w:pPr>
      <w:r>
        <w:t xml:space="preserve">Information is the basis of timely and appropriate decisions. The best use of information will follow a systematic handling of information. </w:t>
      </w:r>
    </w:p>
    <w:p w14:paraId="4679A105" w14:textId="7E6A5BB1" w:rsidR="00A54467" w:rsidRDefault="00A54467" w:rsidP="00C850C1">
      <w:pPr>
        <w:pStyle w:val="BodyText"/>
      </w:pPr>
      <w:r>
        <w:t xml:space="preserve">The key steps are: </w:t>
      </w:r>
    </w:p>
    <w:tbl>
      <w:tblPr>
        <w:tblStyle w:val="TableGrid"/>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2"/>
        <w:gridCol w:w="6724"/>
      </w:tblGrid>
      <w:tr w:rsidR="009D6EFB" w14:paraId="563154FF" w14:textId="77777777" w:rsidTr="008C6D0A">
        <w:tc>
          <w:tcPr>
            <w:tcW w:w="2382" w:type="dxa"/>
          </w:tcPr>
          <w:p w14:paraId="6499368A" w14:textId="1B6E3E7C" w:rsidR="009D6EFB" w:rsidRPr="009D6EFB" w:rsidRDefault="009D6EFB" w:rsidP="00DB65D7">
            <w:pPr>
              <w:pStyle w:val="Tablebodytextleftaligned"/>
              <w:numPr>
                <w:ilvl w:val="0"/>
                <w:numId w:val="4"/>
              </w:numPr>
              <w:ind w:left="316"/>
              <w:rPr>
                <w:b/>
                <w:bCs/>
              </w:rPr>
            </w:pPr>
            <w:r>
              <w:rPr>
                <w:b/>
                <w:bCs/>
              </w:rPr>
              <w:t>Collection</w:t>
            </w:r>
          </w:p>
        </w:tc>
        <w:tc>
          <w:tcPr>
            <w:tcW w:w="6724" w:type="dxa"/>
          </w:tcPr>
          <w:p w14:paraId="64CE376E" w14:textId="290BB099" w:rsidR="009D6EFB" w:rsidRDefault="009D6EFB" w:rsidP="00427AB6">
            <w:pPr>
              <w:pStyle w:val="Tablebodytextleftaligned"/>
            </w:pPr>
            <w:r>
              <w:t>from multiple sources (history and real time)</w:t>
            </w:r>
          </w:p>
        </w:tc>
      </w:tr>
      <w:tr w:rsidR="009D6EFB" w14:paraId="79EC82F5" w14:textId="77777777" w:rsidTr="008C6D0A">
        <w:tc>
          <w:tcPr>
            <w:tcW w:w="2382" w:type="dxa"/>
          </w:tcPr>
          <w:p w14:paraId="3D9692E7" w14:textId="15051035" w:rsidR="009D6EFB" w:rsidRPr="009D6EFB" w:rsidRDefault="009D6EFB" w:rsidP="00DB65D7">
            <w:pPr>
              <w:pStyle w:val="Tablebodytextleftaligned"/>
              <w:numPr>
                <w:ilvl w:val="0"/>
                <w:numId w:val="4"/>
              </w:numPr>
              <w:ind w:left="316"/>
              <w:rPr>
                <w:b/>
                <w:bCs/>
              </w:rPr>
            </w:pPr>
            <w:r w:rsidRPr="009D6EFB">
              <w:rPr>
                <w:b/>
                <w:bCs/>
              </w:rPr>
              <w:t>Collation</w:t>
            </w:r>
          </w:p>
        </w:tc>
        <w:tc>
          <w:tcPr>
            <w:tcW w:w="6724" w:type="dxa"/>
          </w:tcPr>
          <w:p w14:paraId="548E80B5" w14:textId="3F32CCDB" w:rsidR="009D6EFB" w:rsidRDefault="008C6D0A" w:rsidP="00427AB6">
            <w:pPr>
              <w:pStyle w:val="Tablebodytextleftaligned"/>
            </w:pPr>
            <w:r>
              <w:t>t</w:t>
            </w:r>
            <w:r w:rsidR="002F73CB">
              <w:t>he sorting of information</w:t>
            </w:r>
          </w:p>
        </w:tc>
      </w:tr>
      <w:tr w:rsidR="009D6EFB" w14:paraId="6B5864C9" w14:textId="77777777" w:rsidTr="008C6D0A">
        <w:tc>
          <w:tcPr>
            <w:tcW w:w="2382" w:type="dxa"/>
          </w:tcPr>
          <w:p w14:paraId="0168DDBB" w14:textId="2F899F0C" w:rsidR="009D6EFB" w:rsidRPr="009D6EFB" w:rsidRDefault="009D6EFB" w:rsidP="00DB65D7">
            <w:pPr>
              <w:pStyle w:val="Tablebodytextleftaligned"/>
              <w:numPr>
                <w:ilvl w:val="0"/>
                <w:numId w:val="4"/>
              </w:numPr>
              <w:ind w:left="316"/>
              <w:rPr>
                <w:b/>
                <w:bCs/>
              </w:rPr>
            </w:pPr>
            <w:r w:rsidRPr="009D6EFB">
              <w:rPr>
                <w:b/>
                <w:bCs/>
              </w:rPr>
              <w:t>Confirmation</w:t>
            </w:r>
          </w:p>
        </w:tc>
        <w:tc>
          <w:tcPr>
            <w:tcW w:w="6724" w:type="dxa"/>
          </w:tcPr>
          <w:p w14:paraId="2F0EF1A0" w14:textId="50770A85" w:rsidR="009D6EFB" w:rsidRDefault="008C6D0A" w:rsidP="00427AB6">
            <w:pPr>
              <w:pStyle w:val="Tablebodytextleftaligned"/>
            </w:pPr>
            <w:r>
              <w:t>t</w:t>
            </w:r>
            <w:r w:rsidR="002F73CB">
              <w:t>he verification of information collected and collated</w:t>
            </w:r>
          </w:p>
        </w:tc>
      </w:tr>
      <w:tr w:rsidR="009D6EFB" w14:paraId="41ADE0CA" w14:textId="77777777" w:rsidTr="008C6D0A">
        <w:tc>
          <w:tcPr>
            <w:tcW w:w="2382" w:type="dxa"/>
          </w:tcPr>
          <w:p w14:paraId="391F5A4F" w14:textId="1146F5B9" w:rsidR="009D6EFB" w:rsidRPr="009D6EFB" w:rsidRDefault="009D6EFB" w:rsidP="00DB65D7">
            <w:pPr>
              <w:pStyle w:val="Tablebodytextleftaligned"/>
              <w:numPr>
                <w:ilvl w:val="0"/>
                <w:numId w:val="4"/>
              </w:numPr>
              <w:ind w:left="316"/>
              <w:rPr>
                <w:b/>
                <w:bCs/>
              </w:rPr>
            </w:pPr>
            <w:r w:rsidRPr="009D6EFB">
              <w:rPr>
                <w:b/>
                <w:bCs/>
              </w:rPr>
              <w:t>Interpretation</w:t>
            </w:r>
          </w:p>
        </w:tc>
        <w:tc>
          <w:tcPr>
            <w:tcW w:w="6724" w:type="dxa"/>
          </w:tcPr>
          <w:p w14:paraId="02D85E7F" w14:textId="70D36139" w:rsidR="009D6EFB" w:rsidRDefault="008C6D0A" w:rsidP="00427AB6">
            <w:pPr>
              <w:pStyle w:val="Tablebodytextleftaligned"/>
            </w:pPr>
            <w:r>
              <w:t>s</w:t>
            </w:r>
            <w:r w:rsidR="002F73CB">
              <w:t>uitably skilled and authorised personnel make sense of information</w:t>
            </w:r>
          </w:p>
        </w:tc>
      </w:tr>
      <w:tr w:rsidR="009D6EFB" w14:paraId="266751BC" w14:textId="77777777" w:rsidTr="008C6D0A">
        <w:tc>
          <w:tcPr>
            <w:tcW w:w="2382" w:type="dxa"/>
          </w:tcPr>
          <w:p w14:paraId="46957722" w14:textId="63B1DE69" w:rsidR="009D6EFB" w:rsidRPr="009D6EFB" w:rsidRDefault="009D6EFB" w:rsidP="00DB65D7">
            <w:pPr>
              <w:pStyle w:val="Tablebodytextleftaligned"/>
              <w:numPr>
                <w:ilvl w:val="0"/>
                <w:numId w:val="4"/>
              </w:numPr>
              <w:ind w:left="316"/>
              <w:rPr>
                <w:b/>
                <w:bCs/>
              </w:rPr>
            </w:pPr>
            <w:r w:rsidRPr="009D6EFB">
              <w:rPr>
                <w:b/>
                <w:bCs/>
              </w:rPr>
              <w:t xml:space="preserve">Action </w:t>
            </w:r>
          </w:p>
        </w:tc>
        <w:tc>
          <w:tcPr>
            <w:tcW w:w="6724" w:type="dxa"/>
          </w:tcPr>
          <w:p w14:paraId="6F082459" w14:textId="0A9A531D" w:rsidR="009D6EFB" w:rsidRDefault="008C6D0A" w:rsidP="00427AB6">
            <w:pPr>
              <w:pStyle w:val="Tablebodytextleftaligned"/>
            </w:pPr>
            <w:r>
              <w:t>r</w:t>
            </w:r>
            <w:r w:rsidR="004721A4">
              <w:t>esponse to the above actions</w:t>
            </w:r>
          </w:p>
        </w:tc>
      </w:tr>
      <w:tr w:rsidR="009D6EFB" w14:paraId="58ACA529" w14:textId="77777777" w:rsidTr="008C6D0A">
        <w:tc>
          <w:tcPr>
            <w:tcW w:w="2382" w:type="dxa"/>
          </w:tcPr>
          <w:p w14:paraId="64B7663F" w14:textId="5F50BAA5" w:rsidR="009D6EFB" w:rsidRPr="009D6EFB" w:rsidRDefault="009D6EFB" w:rsidP="00DB65D7">
            <w:pPr>
              <w:pStyle w:val="Tablebodytextleftaligned"/>
              <w:numPr>
                <w:ilvl w:val="0"/>
                <w:numId w:val="4"/>
              </w:numPr>
              <w:ind w:left="316"/>
              <w:rPr>
                <w:b/>
                <w:bCs/>
              </w:rPr>
            </w:pPr>
            <w:r w:rsidRPr="009D6EFB">
              <w:rPr>
                <w:b/>
                <w:bCs/>
              </w:rPr>
              <w:t>Distribution</w:t>
            </w:r>
          </w:p>
        </w:tc>
        <w:tc>
          <w:tcPr>
            <w:tcW w:w="6724" w:type="dxa"/>
          </w:tcPr>
          <w:p w14:paraId="6ADA6DA1" w14:textId="5ECEA5BD" w:rsidR="009D6EFB" w:rsidRDefault="008C6D0A" w:rsidP="00427AB6">
            <w:pPr>
              <w:pStyle w:val="Tablebodytextleftaligned"/>
            </w:pPr>
            <w:r>
              <w:t>t</w:t>
            </w:r>
            <w:r w:rsidR="004721A4">
              <w:t>o appropriate parties</w:t>
            </w:r>
          </w:p>
        </w:tc>
      </w:tr>
      <w:tr w:rsidR="009D6EFB" w14:paraId="5E36E451" w14:textId="77777777" w:rsidTr="008C6D0A">
        <w:tc>
          <w:tcPr>
            <w:tcW w:w="2382" w:type="dxa"/>
          </w:tcPr>
          <w:p w14:paraId="422CD388" w14:textId="755CC457" w:rsidR="009D6EFB" w:rsidRPr="009D6EFB" w:rsidRDefault="009D6EFB" w:rsidP="00DB65D7">
            <w:pPr>
              <w:pStyle w:val="Tablebodytextleftaligned"/>
              <w:numPr>
                <w:ilvl w:val="0"/>
                <w:numId w:val="4"/>
              </w:numPr>
              <w:ind w:left="316"/>
              <w:rPr>
                <w:b/>
                <w:bCs/>
              </w:rPr>
            </w:pPr>
            <w:r w:rsidRPr="009D6EFB">
              <w:rPr>
                <w:b/>
                <w:bCs/>
              </w:rPr>
              <w:t>Storage</w:t>
            </w:r>
          </w:p>
        </w:tc>
        <w:tc>
          <w:tcPr>
            <w:tcW w:w="6724" w:type="dxa"/>
          </w:tcPr>
          <w:p w14:paraId="4CBBDDC0" w14:textId="72638806" w:rsidR="009D6EFB" w:rsidRDefault="008C6D0A" w:rsidP="00427AB6">
            <w:pPr>
              <w:pStyle w:val="Tablebodytextleftaligned"/>
            </w:pPr>
            <w:r>
              <w:t>i</w:t>
            </w:r>
            <w:r w:rsidR="004721A4">
              <w:t>n accordance with departmental policy and response requirements/obligation</w:t>
            </w:r>
            <w:r>
              <w:t>s</w:t>
            </w:r>
          </w:p>
        </w:tc>
      </w:tr>
    </w:tbl>
    <w:p w14:paraId="2BAD3B1E" w14:textId="45CF6D5A" w:rsidR="00A54467" w:rsidRDefault="00A54467" w:rsidP="00A54467">
      <w:pPr>
        <w:pStyle w:val="BodyText"/>
      </w:pPr>
      <w:r>
        <w:t xml:space="preserve">The actions are repeated constantly </w:t>
      </w:r>
      <w:r w:rsidR="00C72094">
        <w:t xml:space="preserve">during </w:t>
      </w:r>
      <w:r w:rsidR="00A20B4A">
        <w:t>a response</w:t>
      </w:r>
      <w:r w:rsidR="00C72094">
        <w:t xml:space="preserve"> and result in substantial quantities of information. </w:t>
      </w:r>
    </w:p>
    <w:p w14:paraId="68387ACD" w14:textId="4A4F1287" w:rsidR="00C72094" w:rsidRDefault="00C72094" w:rsidP="00A54467">
      <w:pPr>
        <w:pStyle w:val="BodyText"/>
      </w:pPr>
      <w:r>
        <w:t>Th</w:t>
      </w:r>
      <w:r w:rsidR="006A7C30">
        <w:t>e</w:t>
      </w:r>
      <w:r>
        <w:t xml:space="preserve"> sign of </w:t>
      </w:r>
      <w:r w:rsidR="005F6446">
        <w:t xml:space="preserve">good information management is the capture, recording and filing of all information, to enable it to be retrieved and shared with as many interested and authorised personnel as possible – both during and post </w:t>
      </w:r>
      <w:r w:rsidR="00A20B4A">
        <w:t>response</w:t>
      </w:r>
      <w:r w:rsidR="005F6446">
        <w:t xml:space="preserve">. </w:t>
      </w:r>
    </w:p>
    <w:p w14:paraId="0ABDA7A0" w14:textId="06C81C92" w:rsidR="00886DC9" w:rsidRDefault="00886DC9" w:rsidP="00886DC9">
      <w:pPr>
        <w:pStyle w:val="Heading2"/>
      </w:pPr>
      <w:bookmarkStart w:id="3" w:name="_Toc100315125"/>
      <w:r>
        <w:t>Principles</w:t>
      </w:r>
      <w:bookmarkEnd w:id="3"/>
    </w:p>
    <w:p w14:paraId="4CDC01EE" w14:textId="2F0ACDBF" w:rsidR="002E0D0A" w:rsidRPr="002E0D0A" w:rsidRDefault="002E0D0A" w:rsidP="00A90968">
      <w:pPr>
        <w:pStyle w:val="BodyText"/>
      </w:pPr>
      <w:r w:rsidRPr="002E0D0A">
        <w:t xml:space="preserve">The fundamental principles of </w:t>
      </w:r>
      <w:r w:rsidR="00D527D9">
        <w:t>information management within a response</w:t>
      </w:r>
      <w:r w:rsidRPr="002E0D0A">
        <w:t xml:space="preserve"> are:</w:t>
      </w:r>
    </w:p>
    <w:p w14:paraId="2F42E2BA" w14:textId="11426E5E" w:rsidR="002E0D0A" w:rsidRPr="002E0D0A" w:rsidRDefault="00263BF0" w:rsidP="00DB65D7">
      <w:pPr>
        <w:pStyle w:val="BodyText"/>
        <w:numPr>
          <w:ilvl w:val="0"/>
          <w:numId w:val="24"/>
        </w:numPr>
      </w:pPr>
      <w:r w:rsidRPr="00B05C23">
        <w:t>Record as much as possible, either in writing or digitally (</w:t>
      </w:r>
      <w:proofErr w:type="gramStart"/>
      <w:r w:rsidRPr="00B05C23">
        <w:t>i.e.</w:t>
      </w:r>
      <w:proofErr w:type="gramEnd"/>
      <w:r w:rsidRPr="00B05C23">
        <w:t xml:space="preserve"> audio or film)</w:t>
      </w:r>
    </w:p>
    <w:p w14:paraId="3400B630" w14:textId="3AF4B72C" w:rsidR="002E0D0A" w:rsidRPr="002E0D0A" w:rsidRDefault="002E0D0A" w:rsidP="00DB65D7">
      <w:pPr>
        <w:pStyle w:val="BodyText"/>
        <w:numPr>
          <w:ilvl w:val="0"/>
          <w:numId w:val="24"/>
        </w:numPr>
      </w:pPr>
      <w:r w:rsidRPr="002E0D0A">
        <w:t>Time and date everything</w:t>
      </w:r>
    </w:p>
    <w:p w14:paraId="1A5A2742" w14:textId="3F1300FE" w:rsidR="002E0D0A" w:rsidRPr="002E0D0A" w:rsidRDefault="00263BF0" w:rsidP="00DB65D7">
      <w:pPr>
        <w:pStyle w:val="BodyText"/>
        <w:numPr>
          <w:ilvl w:val="0"/>
          <w:numId w:val="24"/>
        </w:numPr>
      </w:pPr>
      <w:r w:rsidRPr="00B05C23">
        <w:t>Share information with all relevant parties in a timely manner</w:t>
      </w:r>
    </w:p>
    <w:p w14:paraId="0FA0BDF6" w14:textId="50C6B9B1" w:rsidR="002E0D0A" w:rsidRPr="002E0D0A" w:rsidRDefault="00263BF0" w:rsidP="00DB65D7">
      <w:pPr>
        <w:pStyle w:val="BodyText"/>
        <w:numPr>
          <w:ilvl w:val="0"/>
          <w:numId w:val="24"/>
        </w:numPr>
      </w:pPr>
      <w:r w:rsidRPr="00B05C23">
        <w:lastRenderedPageBreak/>
        <w:t>All records are filed within eDOCS</w:t>
      </w:r>
      <w:r w:rsidRPr="00B05C23">
        <w:rPr>
          <w:rStyle w:val="FootnoteReference"/>
        </w:rPr>
        <w:footnoteReference w:id="1"/>
      </w:r>
      <w:r w:rsidRPr="00B05C23">
        <w:t xml:space="preserve"> and other appropriate systems</w:t>
      </w:r>
      <w:r w:rsidRPr="002E0D0A" w:rsidDel="00263BF0">
        <w:t xml:space="preserve"> </w:t>
      </w:r>
      <w:r w:rsidR="002E0D0A" w:rsidRPr="002E0D0A">
        <w:rPr>
          <w:vertAlign w:val="superscript"/>
        </w:rPr>
        <w:footnoteReference w:id="2"/>
      </w:r>
      <w:r w:rsidR="002E0D0A" w:rsidRPr="002E0D0A">
        <w:t>,</w:t>
      </w:r>
    </w:p>
    <w:p w14:paraId="24A43593" w14:textId="77777777" w:rsidR="002E0D0A" w:rsidRPr="002E0D0A" w:rsidRDefault="002E0D0A" w:rsidP="00DB65D7">
      <w:pPr>
        <w:pStyle w:val="BodyText"/>
        <w:numPr>
          <w:ilvl w:val="0"/>
          <w:numId w:val="24"/>
        </w:numPr>
      </w:pPr>
      <w:r w:rsidRPr="002E0D0A">
        <w:t>Actions are only to be taken by those who have the authority to do so.</w:t>
      </w:r>
    </w:p>
    <w:p w14:paraId="08ECD09B" w14:textId="190EECE2" w:rsidR="00E96232" w:rsidRDefault="002E0D0A" w:rsidP="00C07167">
      <w:pPr>
        <w:pStyle w:val="BodyText"/>
      </w:pPr>
      <w:r w:rsidRPr="002E0D0A">
        <w:t>When all these actions are executed well, the operation will “know what we know”.</w:t>
      </w:r>
      <w:r w:rsidR="006B568B">
        <w:t xml:space="preserve"> </w:t>
      </w:r>
      <w:r w:rsidRPr="002E0D0A">
        <w:t xml:space="preserve">The information will not be lost, partially processed by a minority, or remain the </w:t>
      </w:r>
      <w:r w:rsidR="00F91ADF">
        <w:t>knowledge</w:t>
      </w:r>
      <w:r w:rsidR="00F91ADF" w:rsidRPr="002E0D0A">
        <w:t xml:space="preserve"> </w:t>
      </w:r>
      <w:r w:rsidRPr="002E0D0A">
        <w:t>of</w:t>
      </w:r>
      <w:r w:rsidR="00B776EE">
        <w:t>, or be visible to</w:t>
      </w:r>
      <w:r w:rsidRPr="002E0D0A">
        <w:t xml:space="preserve"> a single person/small group. As much relevant information as possible should be made available to as many personnel as is practicable.</w:t>
      </w:r>
    </w:p>
    <w:p w14:paraId="6DAA5E93" w14:textId="6DCD03FD" w:rsidR="003C3202" w:rsidRDefault="00A56AE5" w:rsidP="00C07167">
      <w:pPr>
        <w:pStyle w:val="BodyText"/>
        <w:widowControl w:val="0"/>
      </w:pPr>
      <w:r w:rsidRPr="00B05C23">
        <w:t xml:space="preserve">All information </w:t>
      </w:r>
      <w:r w:rsidR="00C84CE3">
        <w:t xml:space="preserve">generated during a response </w:t>
      </w:r>
      <w:r w:rsidRPr="00B05C23">
        <w:t>remain</w:t>
      </w:r>
      <w:r w:rsidR="00A063D4">
        <w:t>s</w:t>
      </w:r>
      <w:r w:rsidRPr="00B05C23">
        <w:t xml:space="preserve"> the </w:t>
      </w:r>
      <w:r w:rsidR="00A063D4">
        <w:t>property of the response</w:t>
      </w:r>
      <w:r w:rsidR="0073441D">
        <w:t xml:space="preserve">. </w:t>
      </w:r>
      <w:r w:rsidR="00664A67" w:rsidRPr="00B05C23">
        <w:t>It is important to only use logs</w:t>
      </w:r>
      <w:r w:rsidR="0031373E">
        <w:t>, forms</w:t>
      </w:r>
      <w:r w:rsidR="00664A67" w:rsidRPr="00B05C23">
        <w:t xml:space="preserve"> and </w:t>
      </w:r>
      <w:r w:rsidR="00D94EF6">
        <w:t>function specific notebooks</w:t>
      </w:r>
      <w:r w:rsidR="00D25B5D">
        <w:t xml:space="preserve"> (event logs)</w:t>
      </w:r>
      <w:r w:rsidR="00D94EF6" w:rsidRPr="00B05C23">
        <w:t xml:space="preserve"> </w:t>
      </w:r>
      <w:r w:rsidR="00664A67" w:rsidRPr="00B05C23">
        <w:t xml:space="preserve">provided at </w:t>
      </w:r>
      <w:r w:rsidR="003C3202">
        <w:t xml:space="preserve">coordination and </w:t>
      </w:r>
      <w:r w:rsidR="00664A67" w:rsidRPr="00B05C23">
        <w:t>control centres – do not use your own.</w:t>
      </w:r>
      <w:r w:rsidR="00664A67">
        <w:t xml:space="preserve"> </w:t>
      </w:r>
      <w:r w:rsidR="003C3202">
        <w:t xml:space="preserve">When operating in a virtual control centre </w:t>
      </w:r>
      <w:r w:rsidR="008446FC">
        <w:t xml:space="preserve">(VCC) </w:t>
      </w:r>
      <w:r w:rsidR="003C3202">
        <w:t>environment</w:t>
      </w:r>
      <w:r w:rsidR="0073441D">
        <w:t xml:space="preserve"> all information must be digitised and registered in eDOCS. </w:t>
      </w:r>
    </w:p>
    <w:p w14:paraId="24BB9952" w14:textId="77777777" w:rsidR="00F83A9A" w:rsidRPr="009362EA" w:rsidRDefault="00F83A9A" w:rsidP="009E3797">
      <w:pPr>
        <w:pStyle w:val="Heading1"/>
        <w:keepNext w:val="0"/>
        <w:widowControl w:val="0"/>
      </w:pPr>
      <w:bookmarkStart w:id="4" w:name="_Toc100315126"/>
      <w:r w:rsidRPr="009362EA">
        <w:t>Resources</w:t>
      </w:r>
      <w:bookmarkEnd w:id="4"/>
    </w:p>
    <w:p w14:paraId="1E315885" w14:textId="79211A59" w:rsidR="005E588D" w:rsidRPr="009362EA" w:rsidRDefault="00F83A9A" w:rsidP="009E3797">
      <w:pPr>
        <w:pStyle w:val="BodyText"/>
        <w:widowControl w:val="0"/>
        <w:rPr>
          <w:rStyle w:val="BodyTextbold"/>
        </w:rPr>
      </w:pPr>
      <w:r w:rsidRPr="009362EA">
        <w:rPr>
          <w:rStyle w:val="BodyTextbold"/>
        </w:rPr>
        <w:t>General</w:t>
      </w:r>
      <w:r w:rsidR="005E588D">
        <w:rPr>
          <w:rStyle w:val="BodyTextbold"/>
        </w:rPr>
        <w:t xml:space="preserve"> </w:t>
      </w:r>
      <w:r w:rsidR="00027C9C">
        <w:rPr>
          <w:rStyle w:val="BodyTextbold"/>
        </w:rPr>
        <w:t>–</w:t>
      </w:r>
      <w:r w:rsidR="005E588D">
        <w:rPr>
          <w:rStyle w:val="BodyTextbold"/>
        </w:rPr>
        <w:t xml:space="preserve"> </w:t>
      </w:r>
    </w:p>
    <w:p w14:paraId="5EB4E0E3" w14:textId="1C08B398" w:rsidR="005C5C30" w:rsidRDefault="005C5C30" w:rsidP="00DB65D7">
      <w:pPr>
        <w:pStyle w:val="BodyText"/>
        <w:numPr>
          <w:ilvl w:val="0"/>
          <w:numId w:val="24"/>
        </w:numPr>
      </w:pPr>
      <w:r>
        <w:t xml:space="preserve">Access to the Incident and Emergency Responses file structure within eDOCS and the </w:t>
      </w:r>
      <w:r w:rsidRPr="005C5C30">
        <w:t>BEOM</w:t>
      </w:r>
    </w:p>
    <w:p w14:paraId="7B43C1F4" w14:textId="77777777" w:rsidR="0035786B" w:rsidRDefault="005C5C30" w:rsidP="00DB65D7">
      <w:pPr>
        <w:pStyle w:val="BodyText"/>
        <w:numPr>
          <w:ilvl w:val="0"/>
          <w:numId w:val="24"/>
        </w:numPr>
      </w:pPr>
      <w:r>
        <w:t>Access to the response specific file structure within eDOCS</w:t>
      </w:r>
      <w:r w:rsidR="001853C4">
        <w:t xml:space="preserve">, </w:t>
      </w:r>
      <w:r>
        <w:t>SharePoint site</w:t>
      </w:r>
      <w:r w:rsidR="001853C4">
        <w:t xml:space="preserve"> and Microsoft Teams response Team site</w:t>
      </w:r>
    </w:p>
    <w:p w14:paraId="39A18567" w14:textId="0963F074" w:rsidR="00160A43" w:rsidRPr="002C0280" w:rsidRDefault="0035786B" w:rsidP="00DB65D7">
      <w:pPr>
        <w:pStyle w:val="BodyText"/>
        <w:numPr>
          <w:ilvl w:val="0"/>
          <w:numId w:val="24"/>
        </w:numPr>
      </w:pPr>
      <w:r>
        <w:t>Access to response</w:t>
      </w:r>
      <w:r w:rsidR="007743F5">
        <w:t xml:space="preserve"> Biosecurity Online Resources and Information Systems</w:t>
      </w:r>
      <w:r>
        <w:t xml:space="preserve"> </w:t>
      </w:r>
      <w:r w:rsidR="007743F5">
        <w:t>(</w:t>
      </w:r>
      <w:r>
        <w:t>BORIS</w:t>
      </w:r>
      <w:r w:rsidR="007743F5">
        <w:t>), as required</w:t>
      </w:r>
    </w:p>
    <w:p w14:paraId="6213F653" w14:textId="7B8E6681" w:rsidR="003F4ADC" w:rsidRDefault="003F4ADC" w:rsidP="00DB65D7">
      <w:pPr>
        <w:pStyle w:val="BodyText"/>
        <w:numPr>
          <w:ilvl w:val="0"/>
          <w:numId w:val="24"/>
        </w:numPr>
      </w:pPr>
      <w:r>
        <w:t>Section manager arm bands</w:t>
      </w:r>
    </w:p>
    <w:p w14:paraId="493BEE94" w14:textId="3CCACDC5" w:rsidR="00160A43" w:rsidRDefault="00160A43" w:rsidP="00DB65D7">
      <w:pPr>
        <w:pStyle w:val="BodyText"/>
        <w:numPr>
          <w:ilvl w:val="0"/>
          <w:numId w:val="24"/>
        </w:numPr>
      </w:pPr>
      <w:r w:rsidRPr="002C0280">
        <w:t>General stationery</w:t>
      </w:r>
    </w:p>
    <w:p w14:paraId="7F047008" w14:textId="03C7D88D" w:rsidR="000B25CE" w:rsidRPr="00E4465E" w:rsidRDefault="000B25CE" w:rsidP="00DB65D7">
      <w:pPr>
        <w:pStyle w:val="BodyText"/>
        <w:numPr>
          <w:ilvl w:val="0"/>
          <w:numId w:val="24"/>
        </w:numPr>
      </w:pPr>
      <w:r>
        <w:t>Function specific notebooks for</w:t>
      </w:r>
      <w:r w:rsidR="0049325F">
        <w:t xml:space="preserve"> each position – no one </w:t>
      </w:r>
      <w:r w:rsidR="0052424D">
        <w:t xml:space="preserve">is </w:t>
      </w:r>
      <w:r w:rsidR="0049325F">
        <w:t>to use personal or work diaries etc</w:t>
      </w:r>
      <w:r w:rsidR="00353B0C">
        <w:t>.</w:t>
      </w:r>
    </w:p>
    <w:p w14:paraId="368650CF" w14:textId="42A05EE5" w:rsidR="00F83A9A" w:rsidRPr="009362EA" w:rsidRDefault="00F83A9A" w:rsidP="009E3797">
      <w:pPr>
        <w:pStyle w:val="BodyText"/>
        <w:widowControl w:val="0"/>
        <w:rPr>
          <w:rStyle w:val="BodyTextbold"/>
        </w:rPr>
      </w:pPr>
      <w:r w:rsidRPr="009362EA">
        <w:rPr>
          <w:rStyle w:val="BodyTextbold"/>
        </w:rPr>
        <w:t>Documentation</w:t>
      </w:r>
    </w:p>
    <w:p w14:paraId="27F0E3AC" w14:textId="74718BC7" w:rsidR="00D65115" w:rsidRDefault="000B25CE" w:rsidP="00DB65D7">
      <w:pPr>
        <w:pStyle w:val="BodyText"/>
        <w:numPr>
          <w:ilvl w:val="0"/>
          <w:numId w:val="24"/>
        </w:numPr>
      </w:pPr>
      <w:r>
        <w:t xml:space="preserve">Access to relevant documents available through the Document Management Guide (eDOCS: </w:t>
      </w:r>
      <w:hyperlink r:id="rId13" w:history="1">
        <w:r w:rsidRPr="00A74D36">
          <w:rPr>
            <w:rStyle w:val="Hyperlink"/>
            <w:iCs/>
          </w:rPr>
          <w:t>21621</w:t>
        </w:r>
      </w:hyperlink>
      <w:r>
        <w:t xml:space="preserve">) </w:t>
      </w:r>
      <w:r w:rsidR="000B7875">
        <w:t xml:space="preserve">or BEOM SharePoint site </w:t>
      </w:r>
      <w:r>
        <w:t>for documents within eDOCS</w:t>
      </w:r>
      <w:r w:rsidR="00353B0C">
        <w:t>.</w:t>
      </w:r>
    </w:p>
    <w:p w14:paraId="21A0B238" w14:textId="77777777" w:rsidR="00F83A9A" w:rsidRPr="009362EA" w:rsidRDefault="00F83A9A" w:rsidP="009362EA">
      <w:pPr>
        <w:pStyle w:val="Heading1"/>
      </w:pPr>
      <w:bookmarkStart w:id="5" w:name="_Toc100315127"/>
      <w:r w:rsidRPr="009362EA">
        <w:t>Warnings</w:t>
      </w:r>
      <w:bookmarkEnd w:id="5"/>
    </w:p>
    <w:p w14:paraId="60320898" w14:textId="751A37DE" w:rsidR="00297B69" w:rsidRDefault="00297B69" w:rsidP="00DB65D7">
      <w:pPr>
        <w:pStyle w:val="ListParagraph"/>
        <w:numPr>
          <w:ilvl w:val="0"/>
          <w:numId w:val="2"/>
        </w:numPr>
        <w:spacing w:after="120" w:line="300" w:lineRule="atLeast"/>
      </w:pPr>
      <w:r>
        <w:t xml:space="preserve">Network/shared drives and applications such as Microsoft Teams and OneDrive are not deemed recordkeeping compliant and should not be used for the storage and management of records as they are unstructured and uncontrolled. </w:t>
      </w:r>
    </w:p>
    <w:p w14:paraId="50FC0528" w14:textId="132C97A4" w:rsidR="00251EDE" w:rsidRDefault="00297B69" w:rsidP="00DB65D7">
      <w:pPr>
        <w:pStyle w:val="ListParagraph"/>
        <w:numPr>
          <w:ilvl w:val="0"/>
          <w:numId w:val="2"/>
        </w:numPr>
        <w:spacing w:after="120" w:line="300" w:lineRule="atLeast"/>
      </w:pPr>
      <w:r>
        <w:t>Records should not be saved onto computer hard drives or USB sticks.</w:t>
      </w:r>
    </w:p>
    <w:p w14:paraId="63CD434C" w14:textId="370B8BB9" w:rsidR="005C5C30" w:rsidRDefault="005C5C30" w:rsidP="00DB65D7">
      <w:pPr>
        <w:pStyle w:val="ListParagraph"/>
        <w:numPr>
          <w:ilvl w:val="0"/>
          <w:numId w:val="2"/>
        </w:numPr>
        <w:spacing w:after="120" w:line="300" w:lineRule="atLeast"/>
      </w:pPr>
      <w:r w:rsidRPr="002C0280">
        <w:t>Post Its</w:t>
      </w:r>
      <w:r>
        <w:t xml:space="preserve"> should not be used as they can fall off documents and become lost or stick to other documents.</w:t>
      </w:r>
    </w:p>
    <w:p w14:paraId="4AB419BF" w14:textId="77777777" w:rsidR="00976025" w:rsidRDefault="00976025" w:rsidP="002652E8">
      <w:pPr>
        <w:pStyle w:val="BodyText"/>
        <w:rPr>
          <w:b/>
          <w:bCs/>
        </w:rPr>
      </w:pPr>
      <w:r>
        <w:rPr>
          <w:b/>
          <w:bCs/>
        </w:rPr>
        <w:t>Information Security and Privacy</w:t>
      </w:r>
    </w:p>
    <w:p w14:paraId="7A4C975D" w14:textId="77777777" w:rsidR="00976025" w:rsidRDefault="00976025" w:rsidP="002652E8">
      <w:pPr>
        <w:pStyle w:val="BodyText"/>
      </w:pPr>
      <w:r>
        <w:t>All response staff are</w:t>
      </w:r>
      <w:r w:rsidRPr="00C92319">
        <w:t xml:space="preserve"> responsible for protecting and respecting the personal information that we collect and hold</w:t>
      </w:r>
      <w:r>
        <w:t>, this includes</w:t>
      </w:r>
      <w:r w:rsidRPr="00C92319">
        <w:t xml:space="preserve"> any external provider or contractor that the department may engage, who will access or deal with personal information on behalf of the department</w:t>
      </w:r>
      <w:r>
        <w:t xml:space="preserve"> (refer </w:t>
      </w:r>
      <w:hyperlink r:id="rId14" w:history="1">
        <w:r>
          <w:rPr>
            <w:rStyle w:val="Hyperlink"/>
          </w:rPr>
          <w:t>Information privacy : DAF Intranet (</w:t>
        </w:r>
        <w:proofErr w:type="spellStart"/>
        <w:r>
          <w:rPr>
            <w:rStyle w:val="Hyperlink"/>
          </w:rPr>
          <w:t>resnet.qg</w:t>
        </w:r>
        <w:proofErr w:type="spellEnd"/>
        <w:r>
          <w:rPr>
            <w:rStyle w:val="Hyperlink"/>
          </w:rPr>
          <w:t>)</w:t>
        </w:r>
      </w:hyperlink>
      <w:r>
        <w:t xml:space="preserve"> for more information). </w:t>
      </w:r>
    </w:p>
    <w:p w14:paraId="6757C8F6" w14:textId="1028259A" w:rsidR="00976025" w:rsidRDefault="00976025">
      <w:pPr>
        <w:pStyle w:val="BodyText"/>
      </w:pPr>
      <w:r>
        <w:lastRenderedPageBreak/>
        <w:t xml:space="preserve">Staff must also be </w:t>
      </w:r>
      <w:r w:rsidRPr="005821AC">
        <w:t>aware of their security obligations and responsibilities, and adhere to the Information Security Management Policy, and associated security policy artefacts - Information Security Management Manual (</w:t>
      </w:r>
      <w:r>
        <w:t xml:space="preserve">refer </w:t>
      </w:r>
      <w:hyperlink r:id="rId15" w:history="1">
        <w:r>
          <w:rPr>
            <w:rStyle w:val="Hyperlink"/>
          </w:rPr>
          <w:t>Information security : DAF Intranet (</w:t>
        </w:r>
        <w:proofErr w:type="spellStart"/>
        <w:r>
          <w:rPr>
            <w:rStyle w:val="Hyperlink"/>
          </w:rPr>
          <w:t>resnet.qg</w:t>
        </w:r>
        <w:proofErr w:type="spellEnd"/>
        <w:r>
          <w:rPr>
            <w:rStyle w:val="Hyperlink"/>
          </w:rPr>
          <w:t>)</w:t>
        </w:r>
      </w:hyperlink>
      <w:r>
        <w:t xml:space="preserve"> for more information. </w:t>
      </w:r>
    </w:p>
    <w:p w14:paraId="6F37436F" w14:textId="7E39DCD0" w:rsidR="008D419D" w:rsidRDefault="008D419D" w:rsidP="002652E8">
      <w:pPr>
        <w:pStyle w:val="BodyText"/>
      </w:pPr>
      <w:r>
        <w:t>Response information and documentation must not be</w:t>
      </w:r>
      <w:r w:rsidRPr="008D419D">
        <w:t xml:space="preserve"> share</w:t>
      </w:r>
      <w:r>
        <w:t xml:space="preserve">d </w:t>
      </w:r>
      <w:r w:rsidRPr="008D419D">
        <w:t>with personnel outside the response without authorisation from your section manager</w:t>
      </w:r>
      <w:r w:rsidR="008B2CBA">
        <w:t xml:space="preserve"> or the Coordinator/Controller. </w:t>
      </w:r>
    </w:p>
    <w:p w14:paraId="2DC58113" w14:textId="77777777" w:rsidR="00976025" w:rsidRDefault="00976025" w:rsidP="002652E8">
      <w:pPr>
        <w:pStyle w:val="BodyText"/>
      </w:pPr>
      <w:r>
        <w:t xml:space="preserve">Physical storage locations must be secured by lock and key to avoid loss or theft of hard copy documents. </w:t>
      </w:r>
    </w:p>
    <w:p w14:paraId="0CF58B79" w14:textId="091D6BB4" w:rsidR="00976025" w:rsidRDefault="00976025">
      <w:pPr>
        <w:pStyle w:val="BodyText"/>
      </w:pPr>
      <w:r>
        <w:t>The Records Management officer(s) should consider who requires access to physical and electronic locations as some sensitive information (</w:t>
      </w:r>
      <w:proofErr w:type="gramStart"/>
      <w:r>
        <w:t>e.g.</w:t>
      </w:r>
      <w:proofErr w:type="gramEnd"/>
      <w:r>
        <w:t xml:space="preserve"> positive laboratory test results or information about clients and properties) may need to be restricted.</w:t>
      </w:r>
    </w:p>
    <w:p w14:paraId="20C68C74" w14:textId="77777777" w:rsidR="00F955F7" w:rsidRPr="00F93E99" w:rsidRDefault="00F955F7" w:rsidP="002652E8">
      <w:pPr>
        <w:pStyle w:val="BodyText"/>
      </w:pPr>
      <w:r w:rsidRPr="002652E8">
        <w:rPr>
          <w:b/>
          <w:bCs/>
        </w:rPr>
        <w:t>Right to Information (RTI)</w:t>
      </w:r>
    </w:p>
    <w:p w14:paraId="7C06F98E" w14:textId="77777777" w:rsidR="00F955F7" w:rsidRPr="00C21E3A" w:rsidRDefault="00F955F7" w:rsidP="00F955F7">
      <w:pPr>
        <w:rPr>
          <w:rFonts w:cstheme="minorHAnsi"/>
          <w:color w:val="000000"/>
          <w:shd w:val="clear" w:color="auto" w:fill="FFFFFF"/>
        </w:rPr>
      </w:pPr>
      <w:r w:rsidRPr="006E44EB">
        <w:rPr>
          <w:rFonts w:cstheme="minorHAnsi"/>
          <w:color w:val="000000"/>
          <w:shd w:val="clear" w:color="auto" w:fill="FFFFFF"/>
        </w:rPr>
        <w:t xml:space="preserve">As biosecurity responses may be of significant interest to individuals and entities affected by the response, right to information requests relating to a response may be received. </w:t>
      </w:r>
      <w:r w:rsidRPr="00C21E3A">
        <w:rPr>
          <w:rFonts w:cstheme="minorHAnsi"/>
          <w:color w:val="000000"/>
          <w:shd w:val="clear" w:color="auto" w:fill="FFFFFF"/>
        </w:rPr>
        <w:t>Applicants do not need to provide a reason for requesting information.</w:t>
      </w:r>
    </w:p>
    <w:p w14:paraId="48B98D11" w14:textId="56FC67D4" w:rsidR="00F955F7" w:rsidRDefault="00F955F7" w:rsidP="002652E8">
      <w:pPr>
        <w:pStyle w:val="BodyText"/>
      </w:pPr>
      <w:r w:rsidRPr="006E44EB">
        <w:rPr>
          <w:rFonts w:cstheme="minorHAnsi"/>
          <w:color w:val="000000"/>
          <w:shd w:val="clear" w:color="auto" w:fill="FFFFFF"/>
        </w:rPr>
        <w:t>When working in a response environment (as with business-as-usual activities) staff should be mindful that documents</w:t>
      </w:r>
      <w:r>
        <w:rPr>
          <w:rFonts w:cstheme="minorHAnsi"/>
          <w:color w:val="000000"/>
          <w:shd w:val="clear" w:color="auto" w:fill="FFFFFF"/>
        </w:rPr>
        <w:t xml:space="preserve"> and communications</w:t>
      </w:r>
      <w:r w:rsidRPr="006E44EB">
        <w:rPr>
          <w:rFonts w:cstheme="minorHAnsi"/>
          <w:color w:val="000000"/>
          <w:shd w:val="clear" w:color="auto" w:fill="FFFFFF"/>
        </w:rPr>
        <w:t xml:space="preserve"> generated in the course of their duties can be subject to RTI requests. </w:t>
      </w:r>
      <w:r>
        <w:rPr>
          <w:rFonts w:cstheme="minorHAnsi"/>
          <w:color w:val="000000"/>
          <w:shd w:val="clear" w:color="auto" w:fill="FFFFFF"/>
        </w:rPr>
        <w:t>These can include texts, SMS and MS Teams chat messages, diaries, and diary notes (including personal diaries that contain work related information), computer files and other electronic data and emails (both work-related and personal).</w:t>
      </w:r>
    </w:p>
    <w:p w14:paraId="7F296298" w14:textId="6B32EA0A" w:rsidR="004E0110" w:rsidRDefault="004E0110">
      <w:pPr>
        <w:pStyle w:val="BodyText"/>
        <w:rPr>
          <w:b/>
          <w:bCs/>
        </w:rPr>
      </w:pPr>
      <w:r>
        <w:rPr>
          <w:b/>
          <w:bCs/>
        </w:rPr>
        <w:t>Human Rights</w:t>
      </w:r>
    </w:p>
    <w:p w14:paraId="4F2AF5DE" w14:textId="302F9243" w:rsidR="004E0110" w:rsidRPr="00353B0C" w:rsidRDefault="00C66978" w:rsidP="002652E8">
      <w:pPr>
        <w:pStyle w:val="BodyText"/>
        <w:rPr>
          <w:b/>
          <w:bCs/>
        </w:rPr>
      </w:pPr>
      <w:r w:rsidRPr="00E25BD1">
        <w:rPr>
          <w:iCs/>
        </w:rPr>
        <w:t xml:space="preserve">Please note, when implementing this </w:t>
      </w:r>
      <w:proofErr w:type="gramStart"/>
      <w:r w:rsidRPr="00E25BD1">
        <w:rPr>
          <w:iCs/>
        </w:rPr>
        <w:t>SOP</w:t>
      </w:r>
      <w:proofErr w:type="gramEnd"/>
      <w:r w:rsidRPr="00E25BD1">
        <w:rPr>
          <w:iCs/>
        </w:rPr>
        <w:t xml:space="preserve"> you must consider whether any human rights are engaged under the </w:t>
      </w:r>
      <w:r w:rsidRPr="00E25BD1">
        <w:rPr>
          <w:i/>
          <w:iCs/>
        </w:rPr>
        <w:t>Human Rights Act 2019</w:t>
      </w:r>
      <w:r w:rsidRPr="00E25BD1">
        <w:rPr>
          <w:iCs/>
        </w:rPr>
        <w:t xml:space="preserve"> and whether any limitations on human rights are reasonable and justifiable. If you engage a human right you should apply the procedure under the </w:t>
      </w:r>
      <w:hyperlink r:id="rId16" w:history="1">
        <w:r w:rsidRPr="00E25BD1">
          <w:rPr>
            <w:rFonts w:eastAsia="Calibri"/>
            <w:iCs/>
            <w:color w:val="0563C1"/>
            <w:u w:val="single"/>
          </w:rPr>
          <w:t>Human Rights Policy</w:t>
        </w:r>
      </w:hyperlink>
      <w:r w:rsidRPr="00E25BD1">
        <w:rPr>
          <w:iCs/>
        </w:rPr>
        <w:t xml:space="preserve"> and conduct a proportionality assessment under</w:t>
      </w:r>
      <w:r w:rsidR="0049179F">
        <w:rPr>
          <w:iCs/>
        </w:rPr>
        <w:t xml:space="preserve"> the Human Rights Act</w:t>
      </w:r>
      <w:r w:rsidRPr="00E23D57">
        <w:rPr>
          <w:i/>
        </w:rPr>
        <w:t>.</w:t>
      </w:r>
    </w:p>
    <w:p w14:paraId="6C8A7ED0" w14:textId="77777777" w:rsidR="00F83A9A" w:rsidRPr="009362EA" w:rsidRDefault="00F83A9A" w:rsidP="009362EA">
      <w:pPr>
        <w:pStyle w:val="Heading1"/>
      </w:pPr>
      <w:bookmarkStart w:id="6" w:name="_Toc100315128"/>
      <w:r w:rsidRPr="009362EA">
        <w:t>Abbreviations, acronyms and definitions</w:t>
      </w:r>
      <w:bookmarkEnd w:id="6"/>
    </w:p>
    <w:tbl>
      <w:tblPr>
        <w:tblStyle w:val="TableGrid"/>
        <w:tblW w:w="9106" w:type="dxa"/>
        <w:tblInd w:w="136" w:type="dxa"/>
        <w:tblLayout w:type="fixed"/>
        <w:tblLook w:val="04A0" w:firstRow="1" w:lastRow="0" w:firstColumn="1" w:lastColumn="0" w:noHBand="0" w:noVBand="1"/>
      </w:tblPr>
      <w:tblGrid>
        <w:gridCol w:w="2382"/>
        <w:gridCol w:w="6724"/>
      </w:tblGrid>
      <w:tr w:rsidR="00F83A9A" w14:paraId="149913AD" w14:textId="77777777" w:rsidTr="00197367">
        <w:trPr>
          <w:tblHeader/>
        </w:trPr>
        <w:tc>
          <w:tcPr>
            <w:tcW w:w="2382" w:type="dxa"/>
          </w:tcPr>
          <w:p w14:paraId="7DDFD179" w14:textId="77777777" w:rsidR="00F83A9A" w:rsidRDefault="00F83A9A" w:rsidP="009362EA">
            <w:pPr>
              <w:pStyle w:val="Tableheadingtextcentred"/>
            </w:pPr>
            <w:r>
              <w:t>Term/acronym</w:t>
            </w:r>
          </w:p>
        </w:tc>
        <w:tc>
          <w:tcPr>
            <w:tcW w:w="6724" w:type="dxa"/>
          </w:tcPr>
          <w:p w14:paraId="0E740965" w14:textId="77777777" w:rsidR="00F83A9A" w:rsidRDefault="00F83A9A" w:rsidP="009362EA">
            <w:pPr>
              <w:pStyle w:val="Tableheadingtextcentred"/>
            </w:pPr>
            <w:r>
              <w:t>Definition</w:t>
            </w:r>
          </w:p>
        </w:tc>
      </w:tr>
      <w:tr w:rsidR="00D4332E" w14:paraId="61B97285" w14:textId="77777777" w:rsidTr="00197367">
        <w:tc>
          <w:tcPr>
            <w:tcW w:w="2382" w:type="dxa"/>
          </w:tcPr>
          <w:p w14:paraId="4333348E" w14:textId="512C61AA" w:rsidR="00D4332E" w:rsidRPr="00A74D36" w:rsidRDefault="00D4332E" w:rsidP="009362EA">
            <w:pPr>
              <w:pStyle w:val="Tablebodytextleftaligned"/>
            </w:pPr>
            <w:r w:rsidRPr="00A74D36">
              <w:t>BEOM</w:t>
            </w:r>
          </w:p>
        </w:tc>
        <w:tc>
          <w:tcPr>
            <w:tcW w:w="6724" w:type="dxa"/>
          </w:tcPr>
          <w:p w14:paraId="1E73F638" w14:textId="3A633337" w:rsidR="00D4332E" w:rsidRPr="00A74D36" w:rsidRDefault="00D4332E" w:rsidP="009362EA">
            <w:pPr>
              <w:pStyle w:val="Tablebodytextleftaligned"/>
            </w:pPr>
            <w:r w:rsidRPr="00A74D36">
              <w:t xml:space="preserve">Biosecurity Emergency Operations Manual </w:t>
            </w:r>
          </w:p>
        </w:tc>
      </w:tr>
      <w:tr w:rsidR="006115BA" w14:paraId="2C61FA66" w14:textId="77777777" w:rsidTr="00197367">
        <w:tc>
          <w:tcPr>
            <w:tcW w:w="2382" w:type="dxa"/>
          </w:tcPr>
          <w:p w14:paraId="2BFA747F" w14:textId="240525B7" w:rsidR="006115BA" w:rsidRDefault="006115BA" w:rsidP="009362EA">
            <w:pPr>
              <w:pStyle w:val="Tablebodytextleftaligned"/>
            </w:pPr>
            <w:r>
              <w:t>BORIS</w:t>
            </w:r>
          </w:p>
        </w:tc>
        <w:tc>
          <w:tcPr>
            <w:tcW w:w="6724" w:type="dxa"/>
          </w:tcPr>
          <w:p w14:paraId="42540574" w14:textId="6C58DBD2" w:rsidR="006115BA" w:rsidRDefault="006115BA" w:rsidP="009362EA">
            <w:pPr>
              <w:pStyle w:val="Tablebodytextleftaligned"/>
            </w:pPr>
            <w:r>
              <w:t>Biosecurity Online Re</w:t>
            </w:r>
            <w:r w:rsidR="00C104B6">
              <w:t>sources and Information Systems</w:t>
            </w:r>
          </w:p>
        </w:tc>
      </w:tr>
      <w:tr w:rsidR="00F83A9A" w14:paraId="62186FF1" w14:textId="77777777" w:rsidTr="00197367">
        <w:tc>
          <w:tcPr>
            <w:tcW w:w="2382" w:type="dxa"/>
          </w:tcPr>
          <w:p w14:paraId="774DA8E7" w14:textId="6E038BBC" w:rsidR="00F83A9A" w:rsidRDefault="00B949F5" w:rsidP="009362EA">
            <w:pPr>
              <w:pStyle w:val="Tablebodytextleftaligned"/>
            </w:pPr>
            <w:r>
              <w:t>eDOCS</w:t>
            </w:r>
          </w:p>
        </w:tc>
        <w:tc>
          <w:tcPr>
            <w:tcW w:w="6724" w:type="dxa"/>
          </w:tcPr>
          <w:p w14:paraId="79558D3E" w14:textId="6DFBAB1A" w:rsidR="00F83A9A" w:rsidRDefault="00B949F5" w:rsidP="009362EA">
            <w:pPr>
              <w:pStyle w:val="Tablebodytextleftaligned"/>
            </w:pPr>
            <w:r>
              <w:t>Electronic document and records management system</w:t>
            </w:r>
          </w:p>
        </w:tc>
      </w:tr>
      <w:tr w:rsidR="00A74D36" w14:paraId="1F301849" w14:textId="77777777" w:rsidTr="00197367">
        <w:tc>
          <w:tcPr>
            <w:tcW w:w="2382" w:type="dxa"/>
          </w:tcPr>
          <w:p w14:paraId="15B4B819" w14:textId="597BFD28" w:rsidR="00A74D36" w:rsidRDefault="00A74D36" w:rsidP="009362EA">
            <w:pPr>
              <w:pStyle w:val="Tablebodytextleftaligned"/>
            </w:pPr>
            <w:r>
              <w:t>FCP</w:t>
            </w:r>
          </w:p>
        </w:tc>
        <w:tc>
          <w:tcPr>
            <w:tcW w:w="6724" w:type="dxa"/>
          </w:tcPr>
          <w:p w14:paraId="510746B3" w14:textId="78F87020" w:rsidR="00A74D36" w:rsidRDefault="00A74D36" w:rsidP="009362EA">
            <w:pPr>
              <w:pStyle w:val="Tablebodytextleftaligned"/>
            </w:pPr>
            <w:r>
              <w:t>Forward Command Post</w:t>
            </w:r>
          </w:p>
        </w:tc>
      </w:tr>
      <w:tr w:rsidR="00F83A9A" w14:paraId="3972D298" w14:textId="77777777" w:rsidTr="00197367">
        <w:tc>
          <w:tcPr>
            <w:tcW w:w="2382" w:type="dxa"/>
          </w:tcPr>
          <w:p w14:paraId="5E8B6A75" w14:textId="2F32145B" w:rsidR="00F83A9A" w:rsidRDefault="00B949F5" w:rsidP="009362EA">
            <w:pPr>
              <w:pStyle w:val="Tablebodytextleftaligned"/>
            </w:pPr>
            <w:r>
              <w:t>IAP</w:t>
            </w:r>
          </w:p>
        </w:tc>
        <w:tc>
          <w:tcPr>
            <w:tcW w:w="6724" w:type="dxa"/>
          </w:tcPr>
          <w:p w14:paraId="257FF8A7" w14:textId="67585D71" w:rsidR="00F83A9A" w:rsidRDefault="00B949F5" w:rsidP="009362EA">
            <w:pPr>
              <w:pStyle w:val="Tablebodytextleftaligned"/>
            </w:pPr>
            <w:r>
              <w:t>Incident Action Plan</w:t>
            </w:r>
          </w:p>
        </w:tc>
      </w:tr>
      <w:tr w:rsidR="00861D00" w14:paraId="13661370" w14:textId="77777777" w:rsidTr="00197367">
        <w:tc>
          <w:tcPr>
            <w:tcW w:w="2382" w:type="dxa"/>
          </w:tcPr>
          <w:p w14:paraId="2EBD9B3F" w14:textId="0580E063" w:rsidR="00861D00" w:rsidRDefault="00861D00" w:rsidP="009362EA">
            <w:pPr>
              <w:pStyle w:val="Tablebodytextleftaligned"/>
            </w:pPr>
            <w:r>
              <w:t>LCC</w:t>
            </w:r>
          </w:p>
        </w:tc>
        <w:tc>
          <w:tcPr>
            <w:tcW w:w="6724" w:type="dxa"/>
          </w:tcPr>
          <w:p w14:paraId="3AF99215" w14:textId="39EAFD1B" w:rsidR="00861D00" w:rsidRDefault="00861D00" w:rsidP="009362EA">
            <w:pPr>
              <w:pStyle w:val="Tablebodytextleftaligned"/>
            </w:pPr>
            <w:r>
              <w:t>Local Control Centre</w:t>
            </w:r>
          </w:p>
        </w:tc>
      </w:tr>
      <w:tr w:rsidR="00F83A9A" w14:paraId="2DE11F8A" w14:textId="77777777" w:rsidTr="00197367">
        <w:tc>
          <w:tcPr>
            <w:tcW w:w="2382" w:type="dxa"/>
          </w:tcPr>
          <w:p w14:paraId="0505E657" w14:textId="0255B738" w:rsidR="00F83A9A" w:rsidRDefault="00B949F5" w:rsidP="009362EA">
            <w:pPr>
              <w:pStyle w:val="Tablebodytextleftaligned"/>
            </w:pPr>
            <w:r>
              <w:t>NFA</w:t>
            </w:r>
          </w:p>
        </w:tc>
        <w:tc>
          <w:tcPr>
            <w:tcW w:w="6724" w:type="dxa"/>
          </w:tcPr>
          <w:p w14:paraId="4E625845" w14:textId="4E6FA72E" w:rsidR="00F83A9A" w:rsidRDefault="00B949F5" w:rsidP="009362EA">
            <w:pPr>
              <w:pStyle w:val="Tablebodytextleftaligned"/>
            </w:pPr>
            <w:r>
              <w:t>No further action</w:t>
            </w:r>
          </w:p>
        </w:tc>
      </w:tr>
      <w:tr w:rsidR="00861D00" w14:paraId="6B2FF46C" w14:textId="77777777" w:rsidTr="00197367">
        <w:tc>
          <w:tcPr>
            <w:tcW w:w="2382" w:type="dxa"/>
          </w:tcPr>
          <w:p w14:paraId="2F7CCF79" w14:textId="2F607093" w:rsidR="00861D00" w:rsidRPr="00A74D36" w:rsidRDefault="00861D00" w:rsidP="009362EA">
            <w:pPr>
              <w:pStyle w:val="Tablebodytextleftaligned"/>
            </w:pPr>
            <w:r w:rsidRPr="00A74D36">
              <w:t>SCC</w:t>
            </w:r>
          </w:p>
        </w:tc>
        <w:tc>
          <w:tcPr>
            <w:tcW w:w="6724" w:type="dxa"/>
          </w:tcPr>
          <w:p w14:paraId="62301F5C" w14:textId="4E93E7AA" w:rsidR="00861D00" w:rsidRPr="00A74D36" w:rsidRDefault="00861D00" w:rsidP="009362EA">
            <w:pPr>
              <w:pStyle w:val="Tablebodytextleftaligned"/>
            </w:pPr>
            <w:r w:rsidRPr="00A74D36">
              <w:t>State Coordination Centre</w:t>
            </w:r>
          </w:p>
        </w:tc>
      </w:tr>
      <w:tr w:rsidR="009A3117" w14:paraId="3E6FDF97" w14:textId="77777777" w:rsidTr="00197367">
        <w:tc>
          <w:tcPr>
            <w:tcW w:w="2382" w:type="dxa"/>
          </w:tcPr>
          <w:p w14:paraId="1E081E2B" w14:textId="0D3B995A" w:rsidR="009A3117" w:rsidRPr="00A74D36" w:rsidRDefault="009A3117" w:rsidP="009362EA">
            <w:pPr>
              <w:pStyle w:val="Tablebodytextleftaligned"/>
            </w:pPr>
            <w:r w:rsidRPr="00A74D36">
              <w:t>VCC</w:t>
            </w:r>
          </w:p>
        </w:tc>
        <w:tc>
          <w:tcPr>
            <w:tcW w:w="6724" w:type="dxa"/>
          </w:tcPr>
          <w:p w14:paraId="387A1477" w14:textId="75CA5759" w:rsidR="009A3117" w:rsidRPr="00A74D36" w:rsidRDefault="009A3117" w:rsidP="009362EA">
            <w:pPr>
              <w:pStyle w:val="Tablebodytextleftaligned"/>
            </w:pPr>
            <w:r w:rsidRPr="00A74D36">
              <w:t>Virtual Control Centre</w:t>
            </w:r>
          </w:p>
        </w:tc>
      </w:tr>
      <w:tr w:rsidR="00B949F5" w14:paraId="10B6ABE8" w14:textId="77777777" w:rsidTr="00197367">
        <w:tc>
          <w:tcPr>
            <w:tcW w:w="2382" w:type="dxa"/>
          </w:tcPr>
          <w:p w14:paraId="77DCA5E3" w14:textId="24C98614" w:rsidR="00B949F5" w:rsidRDefault="00B949F5" w:rsidP="009362EA">
            <w:pPr>
              <w:pStyle w:val="Tablebodytextleftaligned"/>
            </w:pPr>
            <w:r>
              <w:t>WHS</w:t>
            </w:r>
          </w:p>
        </w:tc>
        <w:tc>
          <w:tcPr>
            <w:tcW w:w="6724" w:type="dxa"/>
          </w:tcPr>
          <w:p w14:paraId="66D4E734" w14:textId="2FDAEC56" w:rsidR="00B949F5" w:rsidRDefault="00B949F5" w:rsidP="009362EA">
            <w:pPr>
              <w:pStyle w:val="Tablebodytextleftaligned"/>
            </w:pPr>
            <w:r>
              <w:t>Work Health and Safety</w:t>
            </w:r>
          </w:p>
        </w:tc>
      </w:tr>
    </w:tbl>
    <w:p w14:paraId="0E60B10D" w14:textId="38AB1EED" w:rsidR="00F83A9A" w:rsidRDefault="00F83A9A" w:rsidP="009362EA">
      <w:pPr>
        <w:pStyle w:val="Heading1"/>
      </w:pPr>
      <w:bookmarkStart w:id="7" w:name="_Toc100315129"/>
      <w:r w:rsidRPr="009362EA">
        <w:lastRenderedPageBreak/>
        <w:t>Procedure</w:t>
      </w:r>
      <w:bookmarkEnd w:id="7"/>
    </w:p>
    <w:p w14:paraId="32B3D0B6" w14:textId="19273E82" w:rsidR="00A91D72" w:rsidRDefault="00A91D72" w:rsidP="00710FF9">
      <w:pPr>
        <w:pStyle w:val="Heading2"/>
      </w:pPr>
      <w:bookmarkStart w:id="8" w:name="_Toc100315130"/>
      <w:r>
        <w:t>Systems</w:t>
      </w:r>
      <w:r w:rsidR="00C13A2C">
        <w:t xml:space="preserve"> and </w:t>
      </w:r>
      <w:r w:rsidR="00C13A2C" w:rsidRPr="00EA58F4">
        <w:t>resources</w:t>
      </w:r>
      <w:bookmarkEnd w:id="8"/>
    </w:p>
    <w:p w14:paraId="4E855A2F" w14:textId="790C10C2" w:rsidR="00A91D72" w:rsidRDefault="008A7D1D" w:rsidP="00A91D72">
      <w:pPr>
        <w:pStyle w:val="BodyText"/>
      </w:pPr>
      <w:r>
        <w:t xml:space="preserve">Information </w:t>
      </w:r>
      <w:r w:rsidR="00C13A2C">
        <w:t xml:space="preserve">management requires systems that enable the collection, collation, accessibility and exchange of information </w:t>
      </w:r>
      <w:r w:rsidR="00AA3F3B">
        <w:t xml:space="preserve">between </w:t>
      </w:r>
      <w:r w:rsidR="00225DB5">
        <w:t xml:space="preserve">coordination and control centres. </w:t>
      </w:r>
      <w:r w:rsidR="00EB13E6">
        <w:t>This section outlines the</w:t>
      </w:r>
      <w:r w:rsidR="00225DB5">
        <w:t xml:space="preserve"> systems</w:t>
      </w:r>
      <w:r w:rsidR="00084BA5">
        <w:t xml:space="preserve"> an</w:t>
      </w:r>
      <w:r w:rsidR="00C72A1E">
        <w:t>d resources</w:t>
      </w:r>
      <w:r w:rsidR="00225DB5">
        <w:t xml:space="preserve"> </w:t>
      </w:r>
      <w:r w:rsidR="00EB13E6">
        <w:t xml:space="preserve">and how they </w:t>
      </w:r>
      <w:r w:rsidR="00225DB5">
        <w:t xml:space="preserve">are used </w:t>
      </w:r>
      <w:r w:rsidR="00964752">
        <w:t>during an emergency response to</w:t>
      </w:r>
      <w:r w:rsidR="00C72A1E">
        <w:t xml:space="preserve"> collect,</w:t>
      </w:r>
      <w:r w:rsidR="00964752">
        <w:t xml:space="preserve"> manage</w:t>
      </w:r>
      <w:r w:rsidR="00C72A1E">
        <w:t>,</w:t>
      </w:r>
      <w:r w:rsidR="00964752">
        <w:t xml:space="preserve"> store</w:t>
      </w:r>
      <w:r w:rsidR="00C72A1E">
        <w:t xml:space="preserve"> and share</w:t>
      </w:r>
      <w:r w:rsidR="00964752">
        <w:t xml:space="preserve"> information. </w:t>
      </w:r>
    </w:p>
    <w:p w14:paraId="5EEBE0CE" w14:textId="4B72E78B" w:rsidR="00AC414C" w:rsidRDefault="00AC414C" w:rsidP="00A91D72">
      <w:pPr>
        <w:pStyle w:val="BodyText"/>
      </w:pPr>
      <w:r>
        <w:t>Before adding any additional applications, systems, technology or resources not listed within this document into the response, consider the records management requirements and if they can be met. If you are unsure, consult with the Records management officer.</w:t>
      </w:r>
    </w:p>
    <w:p w14:paraId="34AE17A5" w14:textId="594D2D6D" w:rsidR="00964752" w:rsidRDefault="00EC746B" w:rsidP="00EC746B">
      <w:pPr>
        <w:pStyle w:val="Heading3"/>
      </w:pPr>
      <w:bookmarkStart w:id="9" w:name="_Toc100315131"/>
      <w:r>
        <w:t>eDOCS</w:t>
      </w:r>
      <w:bookmarkEnd w:id="9"/>
    </w:p>
    <w:p w14:paraId="00D4A271" w14:textId="6BEBBEA2" w:rsidR="00EC746B" w:rsidRDefault="00474C6D" w:rsidP="008E6842">
      <w:pPr>
        <w:pStyle w:val="BodyText"/>
      </w:pPr>
      <w:r>
        <w:t xml:space="preserve">eDOCS is the Departments electronic document management system. It is the only system used in a biosecurity response that is records compliant; </w:t>
      </w:r>
      <w:r w:rsidR="002B3A90">
        <w:t>therefore,</w:t>
      </w:r>
      <w:r>
        <w:t xml:space="preserve"> staff must ensure that </w:t>
      </w:r>
      <w:r w:rsidR="005C600D">
        <w:t>all records</w:t>
      </w:r>
      <w:r w:rsidR="004D704F">
        <w:t xml:space="preserve"> (both electronic and hard copy)</w:t>
      </w:r>
      <w:r w:rsidR="005C600D">
        <w:t xml:space="preserve"> are </w:t>
      </w:r>
      <w:r w:rsidR="00381CB4">
        <w:t>stored and maintained in this system</w:t>
      </w:r>
      <w:r w:rsidR="004D704F">
        <w:t>.</w:t>
      </w:r>
    </w:p>
    <w:p w14:paraId="4DFD2E55" w14:textId="0CD4A527" w:rsidR="007A33D0" w:rsidRDefault="007A33D0" w:rsidP="008E6842">
      <w:pPr>
        <w:pStyle w:val="BodyText"/>
      </w:pPr>
      <w:r w:rsidRPr="007A33D0">
        <w:t xml:space="preserve">A generic and consistent eDOCS file structure template for emergency responses has been developed and approved ready for </w:t>
      </w:r>
      <w:r w:rsidR="00075052">
        <w:t xml:space="preserve">review and </w:t>
      </w:r>
      <w:r w:rsidRPr="007A33D0">
        <w:t>implementation</w:t>
      </w:r>
      <w:r w:rsidR="00AB7937">
        <w:t xml:space="preserve"> by the Records management officer</w:t>
      </w:r>
      <w:r w:rsidRPr="007A33D0">
        <w:t xml:space="preserve"> at the beginning of each response. The file structure template is based on the functions and activities described in AUSVETPLAN for all levels of a response </w:t>
      </w:r>
      <w:proofErr w:type="gramStart"/>
      <w:r w:rsidRPr="007A33D0">
        <w:t>i.e.</w:t>
      </w:r>
      <w:proofErr w:type="gramEnd"/>
      <w:r w:rsidRPr="007A33D0">
        <w:t xml:space="preserve"> SCC, LCC, FCP etc. and can be easily tailored to suit the size and type of response. It is recommended that response personnel familiarise themselves with the AUSVETPLAN functional structures, as this will assist greatly in navigation of response file structures during a response.</w:t>
      </w:r>
    </w:p>
    <w:p w14:paraId="4A301BD9" w14:textId="6EA9FE6E" w:rsidR="00C931E6" w:rsidRDefault="00C931E6" w:rsidP="008E6842">
      <w:pPr>
        <w:pStyle w:val="BodyText"/>
      </w:pPr>
      <w:r>
        <w:rPr>
          <w:szCs w:val="22"/>
        </w:rPr>
        <w:t xml:space="preserve">Shared network drives are not deemed recordkeeping compliant and are not to be used for the storage and management of records as they are unstructured, uncontrolled and are prone to complicating the operational necessity of having a single point of truth. Shared network drives </w:t>
      </w:r>
      <w:r>
        <w:t>should only be used for working documents (</w:t>
      </w:r>
      <w:proofErr w:type="gramStart"/>
      <w:r>
        <w:t>i.e.</w:t>
      </w:r>
      <w:proofErr w:type="gramEnd"/>
      <w:r>
        <w:t xml:space="preserve"> initial drafting) or as a temporary storage location (i.e. scanned hard copy documents). </w:t>
      </w:r>
      <w:r>
        <w:rPr>
          <w:szCs w:val="22"/>
        </w:rPr>
        <w:t>Emergency response records should also not be saved onto computer hard drives</w:t>
      </w:r>
      <w:r w:rsidR="00BE00C1">
        <w:rPr>
          <w:szCs w:val="22"/>
        </w:rPr>
        <w:t>/desktops</w:t>
      </w:r>
      <w:r>
        <w:rPr>
          <w:szCs w:val="22"/>
        </w:rPr>
        <w:t xml:space="preserve"> or USB memory sticks/flash drives.</w:t>
      </w:r>
    </w:p>
    <w:p w14:paraId="1219619B" w14:textId="45716957" w:rsidR="00624377" w:rsidRDefault="00624377" w:rsidP="00624377">
      <w:pPr>
        <w:pStyle w:val="Heading3"/>
      </w:pPr>
      <w:bookmarkStart w:id="10" w:name="_Toc100315132"/>
      <w:r>
        <w:t>SharePoint</w:t>
      </w:r>
      <w:bookmarkEnd w:id="10"/>
      <w:r>
        <w:t xml:space="preserve"> </w:t>
      </w:r>
    </w:p>
    <w:p w14:paraId="2EC5308C" w14:textId="395D66D3" w:rsidR="001F6CF3" w:rsidRDefault="003D13A2" w:rsidP="00624377">
      <w:pPr>
        <w:pStyle w:val="BodyText"/>
      </w:pPr>
      <w:r>
        <w:t xml:space="preserve">The </w:t>
      </w:r>
      <w:r w:rsidR="00597B18">
        <w:t xml:space="preserve">response </w:t>
      </w:r>
      <w:r>
        <w:t xml:space="preserve">SharePoint site is considered the one point of </w:t>
      </w:r>
      <w:r w:rsidR="00840E97">
        <w:t>truth</w:t>
      </w:r>
      <w:r>
        <w:t xml:space="preserve"> and will be used to set the common operating picture </w:t>
      </w:r>
      <w:r w:rsidR="00D172CF">
        <w:t xml:space="preserve">of the response. This is most important where VCCs are in play as physical format displays won’t be in use when staff are working from home or a remote location. Sharing </w:t>
      </w:r>
      <w:r w:rsidR="00840E97">
        <w:t>current u</w:t>
      </w:r>
      <w:r w:rsidR="00FF48EA">
        <w:t xml:space="preserve">p to date </w:t>
      </w:r>
      <w:r w:rsidR="00D172CF">
        <w:t>information</w:t>
      </w:r>
      <w:r w:rsidR="00840E97">
        <w:t xml:space="preserve"> </w:t>
      </w:r>
      <w:r w:rsidR="001433CF">
        <w:t xml:space="preserve">with all response personnel </w:t>
      </w:r>
      <w:r w:rsidR="00840E97">
        <w:t>in this virtual environment will be even more imperative</w:t>
      </w:r>
      <w:r w:rsidR="00010024">
        <w:t>.</w:t>
      </w:r>
      <w:r w:rsidR="00840E97">
        <w:t xml:space="preserve"> </w:t>
      </w:r>
    </w:p>
    <w:p w14:paraId="545E7F15" w14:textId="5616DCD3" w:rsidR="001F6CF3" w:rsidRDefault="00467FA0" w:rsidP="00624377">
      <w:pPr>
        <w:pStyle w:val="BodyText"/>
      </w:pPr>
      <w:r>
        <w:t xml:space="preserve">This site is not to be used to create or house records. Records must first be saved in eDOCS and linked to the site. </w:t>
      </w:r>
      <w:r w:rsidR="00A36548">
        <w:t>The</w:t>
      </w:r>
      <w:r w:rsidR="006A7AF8">
        <w:t xml:space="preserve"> site</w:t>
      </w:r>
      <w:r w:rsidR="00A36548">
        <w:t xml:space="preserve"> should also not be used to manage or share confidential or sensitive information. </w:t>
      </w:r>
    </w:p>
    <w:p w14:paraId="59882E37" w14:textId="703F85DC" w:rsidR="00F313CE" w:rsidRDefault="00F313CE" w:rsidP="00624377">
      <w:pPr>
        <w:pStyle w:val="BodyText"/>
      </w:pPr>
      <w:r>
        <w:t>During a response, permission</w:t>
      </w:r>
      <w:r w:rsidR="0012569F">
        <w:t>s</w:t>
      </w:r>
      <w:r>
        <w:t xml:space="preserve"> will be put in place that only allow read only access for most users. </w:t>
      </w:r>
      <w:r w:rsidR="0012569F">
        <w:t xml:space="preserve">Access to the site will be managed through the </w:t>
      </w:r>
      <w:proofErr w:type="gramStart"/>
      <w:r w:rsidR="0012569F">
        <w:t>Logistics</w:t>
      </w:r>
      <w:proofErr w:type="gramEnd"/>
      <w:r w:rsidR="0012569F">
        <w:t xml:space="preserve"> section. </w:t>
      </w:r>
      <w:r>
        <w:t xml:space="preserve">The Records Management and Situation Assessment functions will be responsible for </w:t>
      </w:r>
      <w:r w:rsidR="00F24687">
        <w:t xml:space="preserve">maintaining the site and ensuring all information and documentation is current. </w:t>
      </w:r>
    </w:p>
    <w:p w14:paraId="6E1FD784" w14:textId="77777777" w:rsidR="00DA6AAC" w:rsidRDefault="00DA6AAC" w:rsidP="00DA6AAC">
      <w:pPr>
        <w:pStyle w:val="BodyText"/>
      </w:pPr>
      <w:r>
        <w:t xml:space="preserve">The central tiles (refer to the section highlighted in red in figure 1) on the site, provide access to </w:t>
      </w:r>
      <w:proofErr w:type="gramStart"/>
      <w:r>
        <w:t>a number of</w:t>
      </w:r>
      <w:proofErr w:type="gramEnd"/>
      <w:r>
        <w:t xml:space="preserve"> key response systems and useful websites. Tiles can be added or removed to suit the </w:t>
      </w:r>
      <w:r>
        <w:lastRenderedPageBreak/>
        <w:t>requirements of the response. At a minimum the following tiles will be available following the establishment of the site:</w:t>
      </w:r>
    </w:p>
    <w:p w14:paraId="569BC6AE" w14:textId="77777777" w:rsidR="00DA6AAC" w:rsidRDefault="00DA6AAC" w:rsidP="00DB65D7">
      <w:pPr>
        <w:pStyle w:val="BodyText"/>
        <w:numPr>
          <w:ilvl w:val="0"/>
          <w:numId w:val="22"/>
        </w:numPr>
        <w:spacing w:after="0" w:line="360" w:lineRule="auto"/>
        <w:ind w:left="714" w:hanging="357"/>
      </w:pPr>
      <w:r>
        <w:t>Case management (BORIS)</w:t>
      </w:r>
    </w:p>
    <w:p w14:paraId="3121F86C" w14:textId="77777777" w:rsidR="00DA6AAC" w:rsidRDefault="00DA6AAC" w:rsidP="00DB65D7">
      <w:pPr>
        <w:pStyle w:val="BodyText"/>
        <w:numPr>
          <w:ilvl w:val="0"/>
          <w:numId w:val="22"/>
        </w:numPr>
        <w:spacing w:after="0" w:line="360" w:lineRule="auto"/>
        <w:ind w:left="714" w:hanging="357"/>
      </w:pPr>
      <w:r>
        <w:t>Rosters (BORIS)</w:t>
      </w:r>
    </w:p>
    <w:p w14:paraId="7F4420B2" w14:textId="77777777" w:rsidR="00DA6AAC" w:rsidRDefault="00DA6AAC" w:rsidP="00DB65D7">
      <w:pPr>
        <w:pStyle w:val="BodyText"/>
        <w:numPr>
          <w:ilvl w:val="0"/>
          <w:numId w:val="22"/>
        </w:numPr>
        <w:spacing w:after="0" w:line="360" w:lineRule="auto"/>
        <w:ind w:left="714" w:hanging="357"/>
      </w:pPr>
      <w:r>
        <w:t>Equipment (BORIS)</w:t>
      </w:r>
    </w:p>
    <w:p w14:paraId="73A74838" w14:textId="77777777" w:rsidR="00DA6AAC" w:rsidRDefault="00DA6AAC" w:rsidP="00DB65D7">
      <w:pPr>
        <w:pStyle w:val="BodyText"/>
        <w:numPr>
          <w:ilvl w:val="0"/>
          <w:numId w:val="22"/>
        </w:numPr>
        <w:spacing w:after="0" w:line="360" w:lineRule="auto"/>
        <w:ind w:left="714" w:hanging="357"/>
      </w:pPr>
      <w:r>
        <w:t>BORIS people</w:t>
      </w:r>
    </w:p>
    <w:p w14:paraId="738A7A69" w14:textId="77777777" w:rsidR="00DA6AAC" w:rsidRDefault="00DA6AAC" w:rsidP="00DB65D7">
      <w:pPr>
        <w:pStyle w:val="BodyText"/>
        <w:numPr>
          <w:ilvl w:val="0"/>
          <w:numId w:val="22"/>
        </w:numPr>
        <w:spacing w:after="0" w:line="360" w:lineRule="auto"/>
        <w:ind w:left="714" w:hanging="357"/>
      </w:pPr>
      <w:r>
        <w:t>Public Information (BORIS)</w:t>
      </w:r>
    </w:p>
    <w:p w14:paraId="228707E8" w14:textId="77777777" w:rsidR="00DA6AAC" w:rsidRDefault="00DA6AAC" w:rsidP="00DB65D7">
      <w:pPr>
        <w:pStyle w:val="BodyText"/>
        <w:numPr>
          <w:ilvl w:val="0"/>
          <w:numId w:val="22"/>
        </w:numPr>
        <w:spacing w:after="0" w:line="360" w:lineRule="auto"/>
        <w:ind w:left="714" w:hanging="357"/>
      </w:pPr>
      <w:r>
        <w:t>BQ Maps</w:t>
      </w:r>
    </w:p>
    <w:p w14:paraId="31470934" w14:textId="77777777" w:rsidR="00DA6AAC" w:rsidRDefault="00DA6AAC" w:rsidP="00DB65D7">
      <w:pPr>
        <w:pStyle w:val="BodyText"/>
        <w:numPr>
          <w:ilvl w:val="0"/>
          <w:numId w:val="22"/>
        </w:numPr>
        <w:spacing w:after="0" w:line="360" w:lineRule="auto"/>
        <w:ind w:left="714" w:hanging="357"/>
      </w:pPr>
      <w:r>
        <w:t xml:space="preserve">Bureau of Meteorology </w:t>
      </w:r>
    </w:p>
    <w:p w14:paraId="0D38D308" w14:textId="77777777" w:rsidR="00DA6AAC" w:rsidRDefault="00DA6AAC" w:rsidP="00DB65D7">
      <w:pPr>
        <w:pStyle w:val="BodyText"/>
        <w:numPr>
          <w:ilvl w:val="0"/>
          <w:numId w:val="22"/>
        </w:numPr>
        <w:spacing w:after="0" w:line="360" w:lineRule="auto"/>
        <w:ind w:left="714" w:hanging="357"/>
      </w:pPr>
      <w:r>
        <w:t>Biosecurity Emergency Operations Manual (BEOM)</w:t>
      </w:r>
    </w:p>
    <w:p w14:paraId="580483CA" w14:textId="77777777" w:rsidR="00DA6AAC" w:rsidRDefault="00DA6AAC" w:rsidP="00DA6AAC">
      <w:pPr>
        <w:pStyle w:val="BodyText"/>
      </w:pPr>
      <w:r>
        <w:t xml:space="preserve">The left-hand navigation pane (refer to the section highlighted in green in figure 1) on the site is where you will find all key documentation required to undertake operations within a response in a </w:t>
      </w:r>
      <w:proofErr w:type="gramStart"/>
      <w:r>
        <w:t>more user-friendly and easy</w:t>
      </w:r>
      <w:proofErr w:type="gramEnd"/>
      <w:r>
        <w:t xml:space="preserve"> to navigate environment. The format utilised to store key documentation, mirrors the functional file structure implemented in eDOCS for each individual response (refer figure 2 and 3). </w:t>
      </w:r>
    </w:p>
    <w:p w14:paraId="10B1F6D1" w14:textId="70986491" w:rsidR="00DA6AAC" w:rsidRDefault="005B1C0B" w:rsidP="00DA6AAC">
      <w:pPr>
        <w:pStyle w:val="BodyText"/>
        <w:rPr>
          <w:highlight w:val="yellow"/>
        </w:rPr>
      </w:pPr>
      <w:r>
        <w:rPr>
          <w:noProof/>
        </w:rPr>
        <mc:AlternateContent>
          <mc:Choice Requires="wps">
            <w:drawing>
              <wp:anchor distT="0" distB="0" distL="114300" distR="114300" simplePos="0" relativeHeight="251659264" behindDoc="0" locked="0" layoutInCell="1" allowOverlap="1" wp14:anchorId="153AEE41" wp14:editId="73FAB638">
                <wp:simplePos x="0" y="0"/>
                <wp:positionH relativeFrom="column">
                  <wp:posOffset>-55982</wp:posOffset>
                </wp:positionH>
                <wp:positionV relativeFrom="paragraph">
                  <wp:posOffset>485775</wp:posOffset>
                </wp:positionV>
                <wp:extent cx="643890" cy="707390"/>
                <wp:effectExtent l="0" t="0" r="22860" b="16510"/>
                <wp:wrapNone/>
                <wp:docPr id="9" name="Rectangle 9"/>
                <wp:cNvGraphicFramePr/>
                <a:graphic xmlns:a="http://schemas.openxmlformats.org/drawingml/2006/main">
                  <a:graphicData uri="http://schemas.microsoft.com/office/word/2010/wordprocessingShape">
                    <wps:wsp>
                      <wps:cNvSpPr/>
                      <wps:spPr>
                        <a:xfrm>
                          <a:off x="0" y="0"/>
                          <a:ext cx="643890" cy="70739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5816AA" id="Rectangle 9" o:spid="_x0000_s1026" style="position:absolute;margin-left:-4.4pt;margin-top:38.25pt;width:50.7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wKfAIAAFYFAAAOAAAAZHJzL2Uyb0RvYy54bWysVE1v2zAMvQ/YfxB0X+2k6VdQpwhadBhQ&#10;tMXaoWdFlhIBsqhRSpzs14+SHSdohx2G+SBLIvlIPpG8vtk2lm0UBgOu4qOTkjPlJNTGLSv+4/X+&#10;yyVnIQpXCwtOVXynAr+Zff503fqpGsMKbK2QEYgL09ZXfBWjnxZFkCvViHACXjkSasBGRDrisqhR&#10;tITe2GJcludFC1h7BKlCoNu7TshnGV9rJeOT1kFFZitOscW8Yl4XaS1m12K6ROFXRvZhiH+IohHG&#10;kdMB6k5EwdZoPkA1RiIE0PFEQlOA1kaqnANlMyrfZfOyEl7lXIic4Aeawv+DlY+bF/+MREPrwzTQ&#10;NmWx1dikP8XHtpms3UCW2kYm6fJ8cnp5RZRKEl2UF6e0J5TiYOwxxK8KGpY2FUd6i0yR2DyE2Knu&#10;VZIvB/fG2vwe1qWLANbU6S4fcLm4tcg2gh7yanxXnu3dHamR82RaHFLJu7izKmFY911pZmoKfpwj&#10;yVWmBlghpXJx1IlWoladt7OSvj63wSJnmgETsqYoB+weIFXwR+wu714/mapcpINx+bfAOuPBInsG&#10;FwfjxjjAPwFYyqr33OnvSeqoSSwtoN49I0PoWiR4eW/o3R5EiM8CqSfoqanP4xMt2kJbcWmN52wF&#10;+Ov9XdKjEiUJZy31VsXDz7VAxZn95qh4r0aTSWrGfJicXYzpgMeSxbHErZtboFcf0STxMm+TfrT7&#10;rUZo3mgMzJNXEgknyTcFGHF/uI1dz9MgkWo+z2rUgF7EB/fiZQJPbKZ6fN2+CfR90Uaq9kfY96GY&#10;vqvdTjdZOpivI2iTC/vAZ88zNW8umH7QpOlwfM5ah3E4+w0AAP//AwBQSwMEFAAGAAgAAAAhAL6G&#10;khDdAAAACAEAAA8AAABkcnMvZG93bnJldi54bWxMj81OwzAQhO9IvIO1SNxah6okaYhTVfw8AC0I&#10;jm68JFHtdRS7rfv2LCd6HM1o5pt6nZwVJ5zC4EnBwzwDgdR6M1Cn4GP3NitBhKjJaOsJFVwwwLq5&#10;val1ZfyZ3vG0jZ3gEgqVVtDHOFZShrZHp8Pcj0js/fjJ6chy6qSZ9JnLnZWLLMul0wPxQq9HfO6x&#10;PWyPToHMwvL1q3tZFrvL5tPbIdnvQ1Lq/i5tnkBETPE/DH/4jA4NM+39kUwQVsGsZPKooMgfQbC/&#10;WuQg9pwrixXIppbXB5pfAAAA//8DAFBLAQItABQABgAIAAAAIQC2gziS/gAAAOEBAAATAAAAAAAA&#10;AAAAAAAAAAAAAABbQ29udGVudF9UeXBlc10ueG1sUEsBAi0AFAAGAAgAAAAhADj9If/WAAAAlAEA&#10;AAsAAAAAAAAAAAAAAAAALwEAAF9yZWxzLy5yZWxzUEsBAi0AFAAGAAgAAAAhAFt6DAp8AgAAVgUA&#10;AA4AAAAAAAAAAAAAAAAALgIAAGRycy9lMm9Eb2MueG1sUEsBAi0AFAAGAAgAAAAhAL6GkhDdAAAA&#10;CAEAAA8AAAAAAAAAAAAAAAAA1gQAAGRycy9kb3ducmV2LnhtbFBLBQYAAAAABAAEAPMAAADgBQAA&#10;AAA=&#10;" filled="f" strokecolor="#92d050" strokeweight="2pt"/>
            </w:pict>
          </mc:Fallback>
        </mc:AlternateContent>
      </w:r>
      <w:r>
        <w:rPr>
          <w:noProof/>
        </w:rPr>
        <mc:AlternateContent>
          <mc:Choice Requires="wps">
            <w:drawing>
              <wp:anchor distT="0" distB="0" distL="114300" distR="114300" simplePos="0" relativeHeight="251662336" behindDoc="0" locked="0" layoutInCell="1" allowOverlap="1" wp14:anchorId="10D2DEC6" wp14:editId="15C36B1B">
                <wp:simplePos x="0" y="0"/>
                <wp:positionH relativeFrom="column">
                  <wp:posOffset>644271</wp:posOffset>
                </wp:positionH>
                <wp:positionV relativeFrom="paragraph">
                  <wp:posOffset>544042</wp:posOffset>
                </wp:positionV>
                <wp:extent cx="3649345" cy="1105535"/>
                <wp:effectExtent l="0" t="0" r="27305" b="18415"/>
                <wp:wrapNone/>
                <wp:docPr id="8" name="Rectangle 8"/>
                <wp:cNvGraphicFramePr/>
                <a:graphic xmlns:a="http://schemas.openxmlformats.org/drawingml/2006/main">
                  <a:graphicData uri="http://schemas.microsoft.com/office/word/2010/wordprocessingShape">
                    <wps:wsp>
                      <wps:cNvSpPr/>
                      <wps:spPr>
                        <a:xfrm>
                          <a:off x="0" y="0"/>
                          <a:ext cx="3649345" cy="11055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B76D0C" id="Rectangle 8" o:spid="_x0000_s1026" style="position:absolute;margin-left:50.75pt;margin-top:42.85pt;width:287.35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sLgAIAAFgFAAAOAAAAZHJzL2Uyb0RvYy54bWysVE1v2zAMvQ/YfxB0X22nSbcGdYqgRYYB&#10;RRu0HXpWZCkWIEsapcTJfv0o+SNBN+wwzAdZEslH8onkze2h0WQvwCtrSlpc5JQIw22lzLak319X&#10;n75Q4gMzFdPWiJIehae3i48fblo3FxNbW10JIAhi/Lx1Ja1DcPMs87wWDfMX1gmDQmmhYQGPsM0q&#10;YC2iNzqb5PlV1lqoHFguvMfb+05IFwlfSsHDk5ReBKJLirGFtEJaN3HNFjdsvgXmasX7MNg/RNEw&#10;ZdDpCHXPAiM7UL9BNYqD9VaGC26bzEqpuEg5YDZF/i6bl5o5kXJBcrwbafL/D5Y/7l/cGpCG1vm5&#10;x23M4iChiX+MjxwSWceRLHEIhOPl5dX0+nI6o4SjrCjy2exyFunMTuYOfPgqbEPipqSAr5FIYvsH&#10;HzrVQSV6M3altE4vok288FarKt6lA2w3dxrInuFTrlY5fr27MzV0Hk2zUzJpF45aRAxtnoUkqsLw&#10;JymSVGdihGWcCxOKTlSzSnTeZufOYmVGi5RpAozIEqMcsXuAQbMDGbC7vHv9aCpSmY7G+d8C64xH&#10;i+TZmjAaN8pY+BOAxqx6z53+QFJHTWRpY6vjGgjYrkm84yuF7/bAfFgzwK7A/sFOD0+4SG3bknKt&#10;HCW1hZ/v76IeFilKKGmxu0rqf+wYCEr0N4Ple11Mp7Ed02E6+zzBA5xLNucSs2vuLL56gbPE8bSN&#10;+kEPWwm2ecNBsIxeUcQMR98YYIDhcBe6rsdRwsVymdSwBR0LD+bF8Qge2Yz1+Hp4Y+D6og1Y7492&#10;6EQ2f1e7nW60NHa5C1aqVNgnPnuesX1TwfSjJs6H83PSOg3ExS8AAAD//wMAUEsDBBQABgAIAAAA&#10;IQCryKtY3wAAAAoBAAAPAAAAZHJzL2Rvd25yZXYueG1sTI9BT4NAEIXvJv6HzZh4MXYpBorI0mgT&#10;e/BgYu2lt4UdgZSdJexS8N87nvT4Ml++96bYLrYXFxx950jBehWBQKqd6ahRcPx8vc9A+KDJ6N4R&#10;KvhGD9vy+qrQuXEzfeDlEBrBEvK5VtCGMORS+rpFq/3KDUh8+3Kj1YHj2Egz6pnltpdxFKXS6o64&#10;odUD7lqsz4fJKqj2p3GXvTzsw3SXsvrcvOH7rNTtzfL8BCLgEv5g+J3P06HkTZWbyHjRc47WCaMK&#10;smQDgoF0k8YgKgVx8piBLAv5/4XyBwAA//8DAFBLAQItABQABgAIAAAAIQC2gziS/gAAAOEBAAAT&#10;AAAAAAAAAAAAAAAAAAAAAABbQ29udGVudF9UeXBlc10ueG1sUEsBAi0AFAAGAAgAAAAhADj9If/W&#10;AAAAlAEAAAsAAAAAAAAAAAAAAAAALwEAAF9yZWxzLy5yZWxzUEsBAi0AFAAGAAgAAAAhACK4WwuA&#10;AgAAWAUAAA4AAAAAAAAAAAAAAAAALgIAAGRycy9lMm9Eb2MueG1sUEsBAi0AFAAGAAgAAAAhAKvI&#10;q1jfAAAACgEAAA8AAAAAAAAAAAAAAAAA2gQAAGRycy9kb3ducmV2LnhtbFBLBQYAAAAABAAEAPMA&#10;AADmBQAAAAA=&#10;" filled="f" strokecolor="red" strokeweight="2pt"/>
            </w:pict>
          </mc:Fallback>
        </mc:AlternateContent>
      </w:r>
      <w:r w:rsidR="00DA6AAC">
        <w:rPr>
          <w:noProof/>
        </w:rPr>
        <w:drawing>
          <wp:inline distT="0" distB="0" distL="0" distR="0" wp14:anchorId="04B91D63" wp14:editId="01C83796">
            <wp:extent cx="5731510" cy="2441575"/>
            <wp:effectExtent l="0" t="0" r="2540" b="0"/>
            <wp:docPr id="7" name="Picture 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441575"/>
                    </a:xfrm>
                    <a:prstGeom prst="rect">
                      <a:avLst/>
                    </a:prstGeom>
                    <a:noFill/>
                    <a:ln>
                      <a:noFill/>
                    </a:ln>
                  </pic:spPr>
                </pic:pic>
              </a:graphicData>
            </a:graphic>
          </wp:inline>
        </w:drawing>
      </w:r>
    </w:p>
    <w:p w14:paraId="16567490" w14:textId="77777777" w:rsidR="00DA6AAC" w:rsidRDefault="00DA6AAC" w:rsidP="00DA6AAC">
      <w:pPr>
        <w:pStyle w:val="BodyText"/>
        <w:rPr>
          <w:b/>
          <w:sz w:val="16"/>
          <w:szCs w:val="16"/>
        </w:rPr>
      </w:pPr>
      <w:r>
        <w:rPr>
          <w:b/>
          <w:sz w:val="16"/>
          <w:szCs w:val="16"/>
        </w:rPr>
        <w:t>Figure 1 – Response SharePoint (Team Portal)</w:t>
      </w:r>
    </w:p>
    <w:p w14:paraId="0DC27A7A" w14:textId="39425DF2" w:rsidR="00DA6AAC" w:rsidRDefault="00DA6AAC" w:rsidP="00DA6AAC">
      <w:pPr>
        <w:pStyle w:val="BodyText"/>
        <w:rPr>
          <w:highlight w:val="yellow"/>
        </w:rPr>
      </w:pPr>
      <w:r>
        <w:rPr>
          <w:noProof/>
        </w:rPr>
        <w:lastRenderedPageBreak/>
        <w:drawing>
          <wp:inline distT="0" distB="0" distL="0" distR="0" wp14:anchorId="4CA90F12" wp14:editId="778B622D">
            <wp:extent cx="5731510" cy="4389755"/>
            <wp:effectExtent l="0" t="0" r="2540" b="0"/>
            <wp:docPr id="6" name="Picture 6"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email&#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389755"/>
                    </a:xfrm>
                    <a:prstGeom prst="rect">
                      <a:avLst/>
                    </a:prstGeom>
                    <a:noFill/>
                    <a:ln>
                      <a:noFill/>
                    </a:ln>
                  </pic:spPr>
                </pic:pic>
              </a:graphicData>
            </a:graphic>
          </wp:inline>
        </w:drawing>
      </w:r>
    </w:p>
    <w:p w14:paraId="78E15CB4" w14:textId="77777777" w:rsidR="00DA6AAC" w:rsidRDefault="00DA6AAC" w:rsidP="00DA6AAC">
      <w:pPr>
        <w:pStyle w:val="BodyText"/>
        <w:rPr>
          <w:b/>
          <w:sz w:val="16"/>
          <w:szCs w:val="16"/>
        </w:rPr>
      </w:pPr>
      <w:r>
        <w:rPr>
          <w:b/>
          <w:sz w:val="16"/>
          <w:szCs w:val="16"/>
        </w:rPr>
        <w:t xml:space="preserve">Figure 2 – Example of functional filing layout </w:t>
      </w:r>
    </w:p>
    <w:p w14:paraId="78AE630B" w14:textId="3D16D0F8" w:rsidR="00DA6AAC" w:rsidRDefault="00DA6AAC" w:rsidP="00DA6AAC">
      <w:pPr>
        <w:pStyle w:val="BodyText"/>
        <w:rPr>
          <w:highlight w:val="yellow"/>
        </w:rPr>
      </w:pPr>
      <w:r>
        <w:rPr>
          <w:noProof/>
        </w:rPr>
        <w:drawing>
          <wp:inline distT="0" distB="0" distL="0" distR="0" wp14:anchorId="0CB3F08C" wp14:editId="00FE768E">
            <wp:extent cx="5731510" cy="2654935"/>
            <wp:effectExtent l="0" t="0" r="254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654935"/>
                    </a:xfrm>
                    <a:prstGeom prst="rect">
                      <a:avLst/>
                    </a:prstGeom>
                    <a:noFill/>
                    <a:ln>
                      <a:noFill/>
                    </a:ln>
                  </pic:spPr>
                </pic:pic>
              </a:graphicData>
            </a:graphic>
          </wp:inline>
        </w:drawing>
      </w:r>
    </w:p>
    <w:p w14:paraId="21064E7E" w14:textId="551A8E5D" w:rsidR="001F6CF3" w:rsidRDefault="00DA6AAC" w:rsidP="00DA6AAC">
      <w:pPr>
        <w:pStyle w:val="BodyText"/>
      </w:pPr>
      <w:r>
        <w:rPr>
          <w:b/>
          <w:sz w:val="16"/>
          <w:szCs w:val="16"/>
        </w:rPr>
        <w:t>Figure 3 – Example of how documents are displayed within the function</w:t>
      </w:r>
    </w:p>
    <w:p w14:paraId="61FB8144" w14:textId="71BD42A8" w:rsidR="00624377" w:rsidRDefault="00624377" w:rsidP="00DB65D7">
      <w:pPr>
        <w:pStyle w:val="Heading3"/>
        <w:keepLines/>
      </w:pPr>
      <w:bookmarkStart w:id="11" w:name="_Toc100315133"/>
      <w:r>
        <w:lastRenderedPageBreak/>
        <w:t>BORIS</w:t>
      </w:r>
      <w:bookmarkEnd w:id="11"/>
    </w:p>
    <w:p w14:paraId="04B30E49" w14:textId="102DE9E8" w:rsidR="00624377" w:rsidRDefault="00E63746" w:rsidP="00DB65D7">
      <w:pPr>
        <w:pStyle w:val="BodyText"/>
        <w:keepNext/>
        <w:keepLines/>
      </w:pPr>
      <w:r>
        <w:t>BORIS is the main system</w:t>
      </w:r>
      <w:r w:rsidR="00282E7A">
        <w:t xml:space="preserve"> used for collection, storage and retrieval of data generated in an incident or emergency response.</w:t>
      </w:r>
      <w:r w:rsidR="00455D73">
        <w:t xml:space="preserve"> Access to the required sites will be granted to personnel prior to deployment to a response.</w:t>
      </w:r>
    </w:p>
    <w:p w14:paraId="4C7334D0" w14:textId="4A784C42" w:rsidR="00455D73" w:rsidRDefault="00455D73" w:rsidP="00DB65D7">
      <w:pPr>
        <w:pStyle w:val="BodyText"/>
        <w:keepNext/>
        <w:keepLines/>
      </w:pPr>
      <w:r>
        <w:t xml:space="preserve">BORIS comprises of several sites </w:t>
      </w:r>
      <w:r w:rsidR="005D01CD">
        <w:t>used specifically for</w:t>
      </w:r>
      <w:r w:rsidR="00801874">
        <w:t xml:space="preserve"> incident or emergency response</w:t>
      </w:r>
      <w:r w:rsidR="005D01CD">
        <w:t>s</w:t>
      </w:r>
      <w:r w:rsidR="00801874">
        <w:t xml:space="preserve">. These include: </w:t>
      </w:r>
    </w:p>
    <w:p w14:paraId="04124B95" w14:textId="0B1E65CE" w:rsidR="00076885" w:rsidRDefault="00077729" w:rsidP="00DB65D7">
      <w:pPr>
        <w:pStyle w:val="BodyText"/>
        <w:numPr>
          <w:ilvl w:val="0"/>
          <w:numId w:val="23"/>
        </w:numPr>
      </w:pPr>
      <w:r>
        <w:t xml:space="preserve">Case </w:t>
      </w:r>
      <w:r w:rsidR="00666819">
        <w:t>management</w:t>
      </w:r>
      <w:r w:rsidR="004E4A1E">
        <w:t xml:space="preserve"> </w:t>
      </w:r>
      <w:r w:rsidR="00DC7722">
        <w:t>–</w:t>
      </w:r>
      <w:r w:rsidR="004E4A1E">
        <w:t xml:space="preserve"> </w:t>
      </w:r>
      <w:r w:rsidR="00DC7722">
        <w:t xml:space="preserve">Set up within the first 48 hours of a response, the site </w:t>
      </w:r>
      <w:r w:rsidR="000A0BC8">
        <w:t>houses</w:t>
      </w:r>
      <w:r w:rsidR="004E4A1E">
        <w:t xml:space="preserve"> information specific to the pest/disease incursion and relevant cases</w:t>
      </w:r>
      <w:r w:rsidR="000A0BC8">
        <w:t xml:space="preserve"> such as property and </w:t>
      </w:r>
      <w:r w:rsidR="006F2810">
        <w:t xml:space="preserve">customer data, </w:t>
      </w:r>
      <w:r w:rsidR="00794375">
        <w:t xml:space="preserve">surveillance data and observations, sample collection details and results, tracing data, </w:t>
      </w:r>
      <w:r w:rsidR="007E064E">
        <w:t xml:space="preserve">destruction, disposal and decontamination </w:t>
      </w:r>
      <w:r w:rsidR="0028464A">
        <w:t>activities</w:t>
      </w:r>
      <w:r w:rsidR="007E064E">
        <w:t xml:space="preserve">, legislative tools and spatial </w:t>
      </w:r>
      <w:r w:rsidR="0028464A">
        <w:t>(</w:t>
      </w:r>
      <w:proofErr w:type="gramStart"/>
      <w:r w:rsidR="0028464A">
        <w:t>i.e.</w:t>
      </w:r>
      <w:proofErr w:type="gramEnd"/>
      <w:r w:rsidR="0028464A">
        <w:t xml:space="preserve"> maps)</w:t>
      </w:r>
      <w:r w:rsidR="007E064E">
        <w:t xml:space="preserve">. </w:t>
      </w:r>
    </w:p>
    <w:p w14:paraId="46FA0DD7" w14:textId="5FC979BF" w:rsidR="00C90018" w:rsidRDefault="00C90018" w:rsidP="002652E8">
      <w:pPr>
        <w:pStyle w:val="BodyText"/>
        <w:ind w:left="720"/>
      </w:pPr>
      <w:r>
        <w:t>The case management s</w:t>
      </w:r>
      <w:r w:rsidR="00DC7722">
        <w:t>ite</w:t>
      </w:r>
      <w:r>
        <w:t xml:space="preserve"> will mostly be used by the </w:t>
      </w:r>
      <w:r w:rsidR="00FA23EB">
        <w:t>Coordination/Control, Planning and Operations function</w:t>
      </w:r>
      <w:r w:rsidR="00DC7722">
        <w:t>s</w:t>
      </w:r>
      <w:r w:rsidR="00FA23EB">
        <w:t xml:space="preserve">. </w:t>
      </w:r>
    </w:p>
    <w:p w14:paraId="34FD5CE8" w14:textId="4F405283" w:rsidR="00BF4485" w:rsidRDefault="00BF4485" w:rsidP="002652E8">
      <w:pPr>
        <w:pStyle w:val="BodyText"/>
        <w:ind w:left="720"/>
      </w:pPr>
      <w:r w:rsidRPr="00CA6C9A">
        <w:t xml:space="preserve">Prior to the declaration of an emergency response </w:t>
      </w:r>
      <w:proofErr w:type="gramStart"/>
      <w:r w:rsidRPr="00CA6C9A">
        <w:t>i.e.</w:t>
      </w:r>
      <w:proofErr w:type="gramEnd"/>
      <w:r w:rsidRPr="00CA6C9A">
        <w:t xml:space="preserve"> during the investigation phase, personnel may record data in a pre-existing system such as Animal Health Surveillance, Plant Health Surveillance, Marine Pests, Animal Management etc. Once the emergency response has been declared and the pest/disease specific case management site established, the data from the pre-existing system may be transferred over to the new site – this will be requested through the Biosecurity </w:t>
      </w:r>
      <w:r w:rsidR="00B55168">
        <w:t>I</w:t>
      </w:r>
      <w:r w:rsidRPr="00CA6C9A">
        <w:t xml:space="preserve">nformation </w:t>
      </w:r>
      <w:r w:rsidR="00B55168">
        <w:t>S</w:t>
      </w:r>
      <w:r w:rsidRPr="00CA6C9A">
        <w:t>ystems function, if required.</w:t>
      </w:r>
    </w:p>
    <w:p w14:paraId="4ACF080D" w14:textId="6C389683" w:rsidR="00666819" w:rsidRDefault="00666819" w:rsidP="00DB65D7">
      <w:pPr>
        <w:pStyle w:val="BodyText"/>
        <w:numPr>
          <w:ilvl w:val="0"/>
          <w:numId w:val="23"/>
        </w:numPr>
      </w:pPr>
      <w:r>
        <w:t>Rosters</w:t>
      </w:r>
      <w:r w:rsidR="004E7599">
        <w:t xml:space="preserve"> </w:t>
      </w:r>
      <w:r w:rsidR="00906212">
        <w:t>–</w:t>
      </w:r>
      <w:r w:rsidR="004E7599">
        <w:t xml:space="preserve"> </w:t>
      </w:r>
      <w:r w:rsidR="00906212">
        <w:t xml:space="preserve">Managed by the Logistics section, </w:t>
      </w:r>
      <w:r w:rsidR="00DB42D1">
        <w:t>R</w:t>
      </w:r>
      <w:r w:rsidR="00906212">
        <w:t>osters d</w:t>
      </w:r>
      <w:r w:rsidR="00C84F5E">
        <w:t>elivers capability to generate rosters consi</w:t>
      </w:r>
      <w:r w:rsidR="003A0692">
        <w:t>stent with the organisational structure in</w:t>
      </w:r>
      <w:r w:rsidR="00C84F5E">
        <w:t xml:space="preserve"> AUSVETPLAN Control Centres Management Manual (Part 2). </w:t>
      </w:r>
    </w:p>
    <w:p w14:paraId="4CA8F99E" w14:textId="77777777" w:rsidR="00664DA4" w:rsidRDefault="00666819" w:rsidP="00DB65D7">
      <w:pPr>
        <w:pStyle w:val="BodyText"/>
        <w:numPr>
          <w:ilvl w:val="0"/>
          <w:numId w:val="23"/>
        </w:numPr>
      </w:pPr>
      <w:r>
        <w:t>Equipment</w:t>
      </w:r>
      <w:r w:rsidR="004E7599">
        <w:t xml:space="preserve"> </w:t>
      </w:r>
      <w:r w:rsidR="00DB42D1">
        <w:t>–</w:t>
      </w:r>
      <w:r w:rsidR="004E7599">
        <w:t xml:space="preserve"> </w:t>
      </w:r>
      <w:r w:rsidR="00DB42D1">
        <w:t xml:space="preserve">Used by all staff in a response, the Equipment site </w:t>
      </w:r>
      <w:r w:rsidR="00C16EC1">
        <w:t>allows users to electronically create, approve and action requests for equipment</w:t>
      </w:r>
      <w:r w:rsidR="00CF3872">
        <w:t xml:space="preserve"> and to</w:t>
      </w:r>
      <w:r w:rsidR="00DB42D1">
        <w:t xml:space="preserve"> capture and manage information about assets and consumables that may be required for a </w:t>
      </w:r>
      <w:r w:rsidR="00625CA4">
        <w:t xml:space="preserve">response. </w:t>
      </w:r>
    </w:p>
    <w:p w14:paraId="655D6742" w14:textId="63F3C179" w:rsidR="00666819" w:rsidRDefault="00241914" w:rsidP="002652E8">
      <w:pPr>
        <w:pStyle w:val="BodyText"/>
        <w:ind w:left="720"/>
      </w:pPr>
      <w:r>
        <w:t>This</w:t>
      </w:r>
      <w:r w:rsidR="00664DA4">
        <w:t xml:space="preserve"> site assists the logistics team with the allocation of assets assigned to a response. It is not an asset management system. Assets will still need to be managed in corporate systems such as SAP, as part of business as usual. If an asset is assigned to you, you are responsible for making sure that its record is kept updated</w:t>
      </w:r>
      <w:r w:rsidR="00DA09EF">
        <w:t xml:space="preserve"> as you will be expected to account for the whereabouts and condition of the asset</w:t>
      </w:r>
      <w:r w:rsidR="00664DA4">
        <w:t xml:space="preserve">. </w:t>
      </w:r>
      <w:r w:rsidR="00351FC7">
        <w:t>When you leave a response, it is your responsibility to ensure you reallocate the asset as part of the hand</w:t>
      </w:r>
      <w:r w:rsidR="007F281D">
        <w:t xml:space="preserve">over process. </w:t>
      </w:r>
    </w:p>
    <w:p w14:paraId="49C773C0" w14:textId="60A0A5CD" w:rsidR="00666819" w:rsidRDefault="00666819" w:rsidP="00DB65D7">
      <w:pPr>
        <w:pStyle w:val="BodyText"/>
        <w:numPr>
          <w:ilvl w:val="0"/>
          <w:numId w:val="23"/>
        </w:numPr>
      </w:pPr>
      <w:r>
        <w:t>Public Information</w:t>
      </w:r>
      <w:r w:rsidR="004E7599">
        <w:t xml:space="preserve"> </w:t>
      </w:r>
      <w:r w:rsidR="007D7202">
        <w:t>–</w:t>
      </w:r>
      <w:r w:rsidR="004E7599">
        <w:t xml:space="preserve"> </w:t>
      </w:r>
      <w:r w:rsidR="00BD772F">
        <w:t xml:space="preserve">This site allows staff within the Public Information section to capture information for activities undertaken and products developed as part of their function. </w:t>
      </w:r>
      <w:r w:rsidR="0025090B">
        <w:t>Activities and products captur</w:t>
      </w:r>
      <w:r w:rsidR="00D00499">
        <w:t>e</w:t>
      </w:r>
      <w:r w:rsidR="0025090B">
        <w:t>d</w:t>
      </w:r>
      <w:r w:rsidR="00C324AC">
        <w:t xml:space="preserve"> include advertising</w:t>
      </w:r>
      <w:r w:rsidR="00D00499">
        <w:t xml:space="preserve"> and publications</w:t>
      </w:r>
      <w:r w:rsidR="00C324AC">
        <w:t xml:space="preserve">, community </w:t>
      </w:r>
      <w:r w:rsidR="00EA0689">
        <w:t xml:space="preserve">and stakeholder </w:t>
      </w:r>
      <w:r w:rsidR="00C324AC">
        <w:t>engagement</w:t>
      </w:r>
      <w:r w:rsidR="00EA0689">
        <w:t xml:space="preserve">, </w:t>
      </w:r>
      <w:r w:rsidR="0025090B">
        <w:t xml:space="preserve">internal communications, </w:t>
      </w:r>
      <w:r w:rsidR="00D00499">
        <w:t xml:space="preserve">media including social media, </w:t>
      </w:r>
      <w:r w:rsidR="00F967A6">
        <w:t>e-Alerts and more.</w:t>
      </w:r>
      <w:r w:rsidR="00D00499">
        <w:t xml:space="preserve"> </w:t>
      </w:r>
    </w:p>
    <w:p w14:paraId="7E66240D" w14:textId="64361F67" w:rsidR="00666819" w:rsidRDefault="00666819" w:rsidP="00DB65D7">
      <w:pPr>
        <w:pStyle w:val="BodyText"/>
        <w:numPr>
          <w:ilvl w:val="0"/>
          <w:numId w:val="23"/>
        </w:numPr>
      </w:pPr>
      <w:r>
        <w:t>BORIS People</w:t>
      </w:r>
      <w:r w:rsidR="004E7599">
        <w:t xml:space="preserve"> </w:t>
      </w:r>
      <w:r w:rsidR="00D77D05">
        <w:t>–</w:t>
      </w:r>
      <w:r w:rsidR="004E7599">
        <w:t xml:space="preserve"> </w:t>
      </w:r>
      <w:r w:rsidR="00D77D05">
        <w:t xml:space="preserve">This site is designed to hold information about </w:t>
      </w:r>
      <w:r w:rsidR="009F4776">
        <w:t xml:space="preserve">people who work on or may be asked to work on incident and emergency responses. </w:t>
      </w:r>
      <w:r w:rsidR="00B03C38">
        <w:t>All departmental employees</w:t>
      </w:r>
      <w:r w:rsidR="00DA7C7A">
        <w:t xml:space="preserve">, including contingent labour, </w:t>
      </w:r>
      <w:r w:rsidR="00EB12E0">
        <w:t xml:space="preserve">are automatically listed in BORIS People. Third parties </w:t>
      </w:r>
      <w:r w:rsidR="00CA0E33">
        <w:t xml:space="preserve">and </w:t>
      </w:r>
      <w:r w:rsidR="001C4993">
        <w:t xml:space="preserve">external personnel </w:t>
      </w:r>
      <w:r w:rsidR="00EB12E0">
        <w:t xml:space="preserve">can also be manually added to the site </w:t>
      </w:r>
      <w:proofErr w:type="gramStart"/>
      <w:r w:rsidR="00EB12E0">
        <w:t>if and when</w:t>
      </w:r>
      <w:proofErr w:type="gramEnd"/>
      <w:r w:rsidR="00EB12E0">
        <w:t xml:space="preserve"> required. </w:t>
      </w:r>
    </w:p>
    <w:p w14:paraId="0B5FADE7" w14:textId="555720A5" w:rsidR="001C4993" w:rsidRDefault="00DA66F9" w:rsidP="002652E8">
      <w:pPr>
        <w:pStyle w:val="BodyText"/>
        <w:ind w:left="720"/>
      </w:pPr>
      <w:r>
        <w:t>BORIS People is an information repository that hol</w:t>
      </w:r>
      <w:r w:rsidR="008A49A0">
        <w:t xml:space="preserve">ds data on </w:t>
      </w:r>
      <w:r w:rsidR="00AF32B4">
        <w:t>peoples</w:t>
      </w:r>
      <w:r w:rsidR="003A02D5">
        <w:t>’</w:t>
      </w:r>
      <w:r w:rsidR="00AF32B4">
        <w:t xml:space="preserve"> skills and </w:t>
      </w:r>
      <w:r w:rsidR="00420E9F">
        <w:t>training undertaken</w:t>
      </w:r>
      <w:r w:rsidR="00AF32B4">
        <w:t>, response deployment history</w:t>
      </w:r>
      <w:r w:rsidR="004F4A51">
        <w:t xml:space="preserve">, licences held, </w:t>
      </w:r>
      <w:r w:rsidR="00935761">
        <w:t>allergies</w:t>
      </w:r>
      <w:r w:rsidR="005E1D47">
        <w:t>, immunisations</w:t>
      </w:r>
      <w:r w:rsidR="00935761">
        <w:t xml:space="preserve"> and special </w:t>
      </w:r>
      <w:r w:rsidR="00935761">
        <w:lastRenderedPageBreak/>
        <w:t xml:space="preserve">dietary requirements. This information can </w:t>
      </w:r>
      <w:r w:rsidR="00BE0C0A">
        <w:t>assist</w:t>
      </w:r>
      <w:r w:rsidR="00935761">
        <w:t xml:space="preserve"> the </w:t>
      </w:r>
      <w:proofErr w:type="gramStart"/>
      <w:r w:rsidR="00935761">
        <w:t>Logistics</w:t>
      </w:r>
      <w:proofErr w:type="gramEnd"/>
      <w:r w:rsidR="00935761">
        <w:t xml:space="preserve"> section</w:t>
      </w:r>
      <w:r w:rsidR="00A97BB5">
        <w:t xml:space="preserve"> </w:t>
      </w:r>
      <w:r w:rsidR="00BE0C0A">
        <w:t xml:space="preserve">to </w:t>
      </w:r>
      <w:r w:rsidR="00A97BB5">
        <w:t>quickly identify people who have appropriate skills and training to undertake specific roles and/or have performed a similar role before</w:t>
      </w:r>
      <w:r w:rsidR="003C310B">
        <w:t xml:space="preserve">. </w:t>
      </w:r>
      <w:r w:rsidR="00BE0C0A">
        <w:t xml:space="preserve">BORIS People also integrates with other parts of the </w:t>
      </w:r>
      <w:proofErr w:type="gramStart"/>
      <w:r w:rsidR="00BE0C0A">
        <w:t>BORIS</w:t>
      </w:r>
      <w:proofErr w:type="gramEnd"/>
      <w:r w:rsidR="00BE0C0A">
        <w:t xml:space="preserve"> platform, such as the rostering tool and the equipment module.</w:t>
      </w:r>
    </w:p>
    <w:p w14:paraId="112BC2A7" w14:textId="2E9A415C" w:rsidR="00356849" w:rsidRDefault="00356849" w:rsidP="00624377">
      <w:pPr>
        <w:pStyle w:val="BodyText"/>
      </w:pPr>
      <w:r>
        <w:t xml:space="preserve">User guides for each </w:t>
      </w:r>
      <w:r w:rsidR="00BE0C0A">
        <w:t xml:space="preserve">BORIS site are available under the </w:t>
      </w:r>
      <w:r w:rsidR="00192EBD">
        <w:t xml:space="preserve">How To tab on each site. </w:t>
      </w:r>
    </w:p>
    <w:p w14:paraId="6ECA2AD4" w14:textId="7E36D10A" w:rsidR="00192EBD" w:rsidRDefault="00192EBD" w:rsidP="00624377">
      <w:pPr>
        <w:pStyle w:val="BodyText"/>
      </w:pPr>
      <w:r w:rsidRPr="002652E8">
        <w:t>BORIS Mobility – BORIS sites can also be set up to use an application (app) that can be accessed via iPads and/or iPhones to enable data capture in the field, even in areas out of mobile range. This app is known as BORIS Forms.</w:t>
      </w:r>
    </w:p>
    <w:p w14:paraId="5B8E050B" w14:textId="324B20FA" w:rsidR="00A02914" w:rsidRDefault="000F61A1" w:rsidP="00624377">
      <w:pPr>
        <w:pStyle w:val="BodyText"/>
      </w:pPr>
      <w:r w:rsidRPr="003E0466">
        <w:t xml:space="preserve">It is important to note that </w:t>
      </w:r>
      <w:r w:rsidR="00331962" w:rsidRPr="003E0466">
        <w:t>BORIS</w:t>
      </w:r>
      <w:r w:rsidRPr="003E0466">
        <w:t xml:space="preserve"> sites are </w:t>
      </w:r>
      <w:r w:rsidR="00331962" w:rsidRPr="003E0466">
        <w:t xml:space="preserve">not deemed records compliant, therefore documents </w:t>
      </w:r>
      <w:r w:rsidR="00E2058E">
        <w:t xml:space="preserve">should be loaded in eDOCS </w:t>
      </w:r>
      <w:r w:rsidR="002057CA">
        <w:t>prior to being uploaded into BORIS. Any</w:t>
      </w:r>
      <w:r w:rsidR="00331962" w:rsidRPr="003E0466">
        <w:t xml:space="preserve"> data </w:t>
      </w:r>
      <w:proofErr w:type="gramStart"/>
      <w:r w:rsidR="00331962" w:rsidRPr="003E0466">
        <w:t>entered into</w:t>
      </w:r>
      <w:proofErr w:type="gramEnd"/>
      <w:r w:rsidR="00331962" w:rsidRPr="003E0466">
        <w:t xml:space="preserve"> the system will need to be</w:t>
      </w:r>
      <w:r w:rsidR="002057CA">
        <w:t xml:space="preserve"> exported and </w:t>
      </w:r>
      <w:r w:rsidR="00331962" w:rsidRPr="003E0466">
        <w:t>captured in eDOCS.</w:t>
      </w:r>
      <w:r w:rsidR="003E0466">
        <w:t xml:space="preserve"> </w:t>
      </w:r>
    </w:p>
    <w:p w14:paraId="6CFB34C6" w14:textId="37904ECB" w:rsidR="00624377" w:rsidRDefault="00624377" w:rsidP="00624377">
      <w:pPr>
        <w:pStyle w:val="Heading3"/>
      </w:pPr>
      <w:bookmarkStart w:id="12" w:name="_Toc100315134"/>
      <w:r>
        <w:t>Role based email accounts</w:t>
      </w:r>
      <w:bookmarkEnd w:id="12"/>
    </w:p>
    <w:p w14:paraId="7ECC805A" w14:textId="77777777" w:rsidR="00714F40" w:rsidRDefault="00714F40" w:rsidP="002652E8">
      <w:pPr>
        <w:spacing w:after="120" w:line="300" w:lineRule="atLeast"/>
      </w:pPr>
      <w:r>
        <w:t xml:space="preserve">Role based email accounts (RBEAs) are a critical communication and information management tool which allow for a single email account to be used by several rostered personnel rotating through a designated position </w:t>
      </w:r>
      <w:proofErr w:type="gramStart"/>
      <w:r>
        <w:t>during the course of</w:t>
      </w:r>
      <w:proofErr w:type="gramEnd"/>
      <w:r>
        <w:t xml:space="preserve"> the response.</w:t>
      </w:r>
    </w:p>
    <w:p w14:paraId="06650AEA" w14:textId="77777777" w:rsidR="00714F40" w:rsidRDefault="00714F40" w:rsidP="002652E8">
      <w:pPr>
        <w:spacing w:after="120" w:line="300" w:lineRule="atLeast"/>
      </w:pPr>
      <w:r>
        <w:t xml:space="preserve">Personnel must only use their allocated RBEA during a response when corresponding by email. The use of RBEAs during a response does not negate the need for personnel to eDOCS emails that document business activities, decisions or transactions. Some key tips to keep in mind when dealing with emails in responses: </w:t>
      </w:r>
    </w:p>
    <w:p w14:paraId="6D605D31" w14:textId="413EFE79" w:rsidR="00714F40" w:rsidRDefault="00714F40" w:rsidP="00DB65D7">
      <w:pPr>
        <w:pStyle w:val="ListParagraph"/>
        <w:numPr>
          <w:ilvl w:val="0"/>
          <w:numId w:val="21"/>
        </w:numPr>
        <w:spacing w:after="120" w:line="300" w:lineRule="atLeast"/>
        <w:ind w:left="714" w:hanging="357"/>
        <w:contextualSpacing w:val="0"/>
      </w:pPr>
      <w:r>
        <w:t>Name email subject lines appropriately so that it is relevant to the purpose and content within</w:t>
      </w:r>
      <w:r w:rsidR="003504B7">
        <w:t>.</w:t>
      </w:r>
      <w:r w:rsidR="00F043FF">
        <w:t xml:space="preserve"> </w:t>
      </w:r>
    </w:p>
    <w:p w14:paraId="24E404C2" w14:textId="7D08948B" w:rsidR="00714F40" w:rsidRDefault="00714F40" w:rsidP="00DB65D7">
      <w:pPr>
        <w:pStyle w:val="ListParagraph"/>
        <w:numPr>
          <w:ilvl w:val="0"/>
          <w:numId w:val="21"/>
        </w:numPr>
        <w:spacing w:after="120" w:line="300" w:lineRule="atLeast"/>
        <w:ind w:left="714" w:hanging="357"/>
        <w:contextualSpacing w:val="0"/>
      </w:pPr>
      <w:r>
        <w:t>Rename the email subject lines where the subject of the content within the email changes - This makes searching for specific information/decisions/actions easier for new staff coming into a response or RTI requests after a response</w:t>
      </w:r>
      <w:r w:rsidR="00443D0A">
        <w:t xml:space="preserve"> and </w:t>
      </w:r>
      <w:r w:rsidR="006A1FBC">
        <w:t xml:space="preserve">allows the reader to quickly understand what action is required of them. </w:t>
      </w:r>
    </w:p>
    <w:p w14:paraId="56E8B3BA" w14:textId="3746421F" w:rsidR="00714F40" w:rsidRDefault="00714F40" w:rsidP="00DB65D7">
      <w:pPr>
        <w:pStyle w:val="BodyText"/>
        <w:numPr>
          <w:ilvl w:val="0"/>
          <w:numId w:val="21"/>
        </w:numPr>
        <w:ind w:left="714" w:hanging="357"/>
      </w:pPr>
      <w:r>
        <w:t xml:space="preserve">All emails are to be saved within eDOCS especially those that document activities, decisions or transactions - Personnel may wish to wait until an email conversation is finished </w:t>
      </w:r>
      <w:proofErr w:type="gramStart"/>
      <w:r>
        <w:t>in order to</w:t>
      </w:r>
      <w:proofErr w:type="gramEnd"/>
      <w:r>
        <w:t xml:space="preserve"> capture the whole conversation as one record</w:t>
      </w:r>
      <w:r w:rsidR="003504B7">
        <w:t>.</w:t>
      </w:r>
    </w:p>
    <w:p w14:paraId="1F335D1C" w14:textId="1A3371B7" w:rsidR="00DA3AE2" w:rsidRDefault="00AD3178" w:rsidP="00DB65D7">
      <w:pPr>
        <w:pStyle w:val="BodyText"/>
        <w:numPr>
          <w:ilvl w:val="0"/>
          <w:numId w:val="21"/>
        </w:numPr>
        <w:ind w:left="714" w:hanging="357"/>
      </w:pPr>
      <w:r>
        <w:t xml:space="preserve">Develop a system </w:t>
      </w:r>
      <w:r w:rsidR="00DA3AE2">
        <w:t xml:space="preserve">with the other account holders so emails are not </w:t>
      </w:r>
      <w:r w:rsidR="004836A5">
        <w:t>overlooked</w:t>
      </w:r>
      <w:r w:rsidR="00DA3AE2">
        <w:t xml:space="preserve"> or lost</w:t>
      </w:r>
      <w:r w:rsidR="00CC39FB">
        <w:t xml:space="preserve"> e.g.</w:t>
      </w:r>
      <w:r w:rsidR="00DA3AE2">
        <w:t>:</w:t>
      </w:r>
    </w:p>
    <w:p w14:paraId="1D635F7A" w14:textId="67BB803C" w:rsidR="00103637" w:rsidRDefault="00103637" w:rsidP="00DB65D7">
      <w:pPr>
        <w:pStyle w:val="BodyText"/>
        <w:numPr>
          <w:ilvl w:val="1"/>
          <w:numId w:val="21"/>
        </w:numPr>
      </w:pPr>
      <w:r>
        <w:t>Use a coloured flaggin</w:t>
      </w:r>
      <w:r w:rsidR="009461D0">
        <w:t>g system to allocate tasks where more than one officer is utilising a RBEA.</w:t>
      </w:r>
    </w:p>
    <w:p w14:paraId="2278DA0B" w14:textId="77777777" w:rsidR="000701D2" w:rsidRDefault="00741467" w:rsidP="00DB65D7">
      <w:pPr>
        <w:pStyle w:val="BodyText"/>
        <w:numPr>
          <w:ilvl w:val="1"/>
          <w:numId w:val="21"/>
        </w:numPr>
      </w:pPr>
      <w:r w:rsidRPr="000F5571">
        <w:t xml:space="preserve">Turn </w:t>
      </w:r>
      <w:r w:rsidR="006F0DC6" w:rsidRPr="000F5571">
        <w:t>the RBEA</w:t>
      </w:r>
      <w:r w:rsidRPr="000F5571">
        <w:t xml:space="preserve"> reading pane</w:t>
      </w:r>
      <w:r w:rsidR="00F85308" w:rsidRPr="000F5571">
        <w:t xml:space="preserve"> view</w:t>
      </w:r>
      <w:r w:rsidRPr="000F5571">
        <w:t xml:space="preserve"> off so that emails </w:t>
      </w:r>
      <w:r w:rsidR="006F0DC6" w:rsidRPr="000F5571">
        <w:t>don’t show as having been ‘read’</w:t>
      </w:r>
      <w:r w:rsidR="006C604E" w:rsidRPr="000F5571">
        <w:t>.</w:t>
      </w:r>
    </w:p>
    <w:p w14:paraId="482E8458" w14:textId="7BF418B0" w:rsidR="00741467" w:rsidRPr="000F5571" w:rsidRDefault="006C604E" w:rsidP="00DB65D7">
      <w:pPr>
        <w:pStyle w:val="BodyText"/>
        <w:numPr>
          <w:ilvl w:val="1"/>
          <w:numId w:val="21"/>
        </w:numPr>
      </w:pPr>
      <w:r w:rsidRPr="000F5571">
        <w:t>I</w:t>
      </w:r>
      <w:r w:rsidR="00C92936" w:rsidRPr="000F5571">
        <w:t xml:space="preserve">f you read an email not meant for you </w:t>
      </w:r>
      <w:r w:rsidRPr="000F5571">
        <w:t xml:space="preserve">make sure you </w:t>
      </w:r>
      <w:r w:rsidR="000701D2">
        <w:t>re-</w:t>
      </w:r>
      <w:r w:rsidR="00C92936" w:rsidRPr="000F5571">
        <w:t xml:space="preserve">mark it </w:t>
      </w:r>
      <w:r w:rsidR="005449D9" w:rsidRPr="000F5571">
        <w:t>as unread</w:t>
      </w:r>
      <w:r w:rsidRPr="000F5571">
        <w:t xml:space="preserve"> so that the </w:t>
      </w:r>
      <w:proofErr w:type="gramStart"/>
      <w:r w:rsidRPr="000F5571">
        <w:t>person</w:t>
      </w:r>
      <w:proofErr w:type="gramEnd"/>
      <w:r w:rsidRPr="000F5571">
        <w:t xml:space="preserve"> it is intended for </w:t>
      </w:r>
      <w:r w:rsidR="00DB4E55" w:rsidRPr="000F5571">
        <w:t>sees it. If you have implemented a coloured flagging system</w:t>
      </w:r>
      <w:r w:rsidR="000F5571" w:rsidRPr="000F5571">
        <w:t>, flag the email for the person it is intended for.</w:t>
      </w:r>
      <w:r w:rsidR="00DB4E55" w:rsidRPr="000F5571">
        <w:t xml:space="preserve"> </w:t>
      </w:r>
    </w:p>
    <w:p w14:paraId="020BD10F" w14:textId="044FA1E2" w:rsidR="00624377" w:rsidRDefault="00624377" w:rsidP="00624377">
      <w:pPr>
        <w:pStyle w:val="Heading3"/>
      </w:pPr>
      <w:bookmarkStart w:id="13" w:name="_Toc100315135"/>
      <w:r>
        <w:t>M</w:t>
      </w:r>
      <w:r w:rsidR="008D285E">
        <w:t>icrosoft (MS) Teams</w:t>
      </w:r>
      <w:bookmarkEnd w:id="13"/>
    </w:p>
    <w:p w14:paraId="4D2ECF00" w14:textId="2FCE39C5" w:rsidR="003421D9" w:rsidRDefault="000B4CB9">
      <w:pPr>
        <w:pStyle w:val="BodyText"/>
      </w:pPr>
      <w:r>
        <w:t xml:space="preserve">A </w:t>
      </w:r>
      <w:r w:rsidR="00457A98">
        <w:t xml:space="preserve">MS </w:t>
      </w:r>
      <w:r w:rsidR="0067132D" w:rsidRPr="0067132D">
        <w:t xml:space="preserve">Teams </w:t>
      </w:r>
      <w:r w:rsidR="00DE460A">
        <w:t xml:space="preserve">site </w:t>
      </w:r>
      <w:r>
        <w:t xml:space="preserve">will be </w:t>
      </w:r>
      <w:r w:rsidR="00BA69B2">
        <w:t xml:space="preserve">established at the beginning of </w:t>
      </w:r>
      <w:r w:rsidR="009302B0">
        <w:t>each</w:t>
      </w:r>
      <w:r w:rsidR="00BA69B2">
        <w:t xml:space="preserve"> response and </w:t>
      </w:r>
      <w:r w:rsidR="0067132D" w:rsidRPr="0067132D">
        <w:t xml:space="preserve">will be used as a </w:t>
      </w:r>
      <w:r w:rsidR="002B7A6B">
        <w:t>tool for collaboration on documents</w:t>
      </w:r>
      <w:r w:rsidR="00E976B9">
        <w:t>,</w:t>
      </w:r>
      <w:r w:rsidR="002B7A6B">
        <w:t xml:space="preserve"> within a single section and across </w:t>
      </w:r>
      <w:r w:rsidR="00E6333A">
        <w:t>multiple section</w:t>
      </w:r>
      <w:r w:rsidR="00280D0A">
        <w:t>s</w:t>
      </w:r>
      <w:r w:rsidR="00F47130">
        <w:t xml:space="preserve"> and coordination/control centres</w:t>
      </w:r>
      <w:r w:rsidR="0067132D" w:rsidRPr="0067132D">
        <w:t xml:space="preserve">. </w:t>
      </w:r>
    </w:p>
    <w:p w14:paraId="158B0546" w14:textId="62B6D5CC" w:rsidR="003421D9" w:rsidRDefault="003421D9">
      <w:pPr>
        <w:pStyle w:val="BodyText"/>
      </w:pPr>
      <w:r>
        <w:lastRenderedPageBreak/>
        <w:t>Only one MS Teams site is to be created for each response. Additional Teams sites for the response are not to be</w:t>
      </w:r>
      <w:r w:rsidR="00E15270">
        <w:t xml:space="preserve"> requested or </w:t>
      </w:r>
      <w:r>
        <w:t xml:space="preserve">created unless </w:t>
      </w:r>
      <w:proofErr w:type="gramStart"/>
      <w:r>
        <w:t>absolutely necessary</w:t>
      </w:r>
      <w:proofErr w:type="gramEnd"/>
      <w:r>
        <w:t xml:space="preserve">. If </w:t>
      </w:r>
      <w:r w:rsidR="00E15270">
        <w:t xml:space="preserve">it is identified that there is a potential need for additional MS Teams sites a task request should be sent to the </w:t>
      </w:r>
      <w:proofErr w:type="gramStart"/>
      <w:r w:rsidR="00E15270">
        <w:t>Logistics</w:t>
      </w:r>
      <w:proofErr w:type="gramEnd"/>
      <w:r w:rsidR="00E15270">
        <w:t xml:space="preserve"> section for review and actioning, noting that</w:t>
      </w:r>
      <w:r>
        <w:t xml:space="preserve"> consideration will need to be given to information management and shared situational awareness requirements.</w:t>
      </w:r>
    </w:p>
    <w:p w14:paraId="6680503F" w14:textId="6B0C8BB9" w:rsidR="002F0861" w:rsidRDefault="002F0861">
      <w:pPr>
        <w:pStyle w:val="BodyText"/>
      </w:pPr>
      <w:r>
        <w:t xml:space="preserve">The SCC Records Management function will </w:t>
      </w:r>
      <w:r w:rsidR="0055391B">
        <w:t>create the file structure within this environment</w:t>
      </w:r>
      <w:r w:rsidR="007B43F0">
        <w:t xml:space="preserve"> for personnel to work within when collaborating on documents</w:t>
      </w:r>
      <w:r w:rsidR="0055391B">
        <w:t xml:space="preserve">. Personnel should not </w:t>
      </w:r>
      <w:r w:rsidR="00C350D0">
        <w:t xml:space="preserve">create their own </w:t>
      </w:r>
      <w:r w:rsidR="008815BF">
        <w:t>folders</w:t>
      </w:r>
      <w:r w:rsidR="00C350D0">
        <w:t>. If additional f</w:t>
      </w:r>
      <w:r w:rsidR="008815BF">
        <w:t>older</w:t>
      </w:r>
      <w:r w:rsidR="00C350D0">
        <w:t xml:space="preserve">s are required, a task request should be sent to the Records Management function for consideration and action. </w:t>
      </w:r>
      <w:r w:rsidR="0085724F">
        <w:t xml:space="preserve">The Records Management function will monitor these files regularly and unauthorised folders may be deleted. </w:t>
      </w:r>
    </w:p>
    <w:p w14:paraId="6AAA0C59" w14:textId="502C4CDB" w:rsidR="00F844D4" w:rsidRDefault="00F844D4" w:rsidP="00DF6B35">
      <w:pPr>
        <w:pStyle w:val="BodyText"/>
      </w:pPr>
      <w:r>
        <w:t xml:space="preserve">MS </w:t>
      </w:r>
      <w:r w:rsidRPr="0067132D">
        <w:t>Teams is not records compliant</w:t>
      </w:r>
      <w:r>
        <w:t xml:space="preserve"> therefore a</w:t>
      </w:r>
      <w:r w:rsidRPr="0067132D">
        <w:t>ll approvals</w:t>
      </w:r>
      <w:r>
        <w:t>, decisions</w:t>
      </w:r>
      <w:r w:rsidRPr="0067132D">
        <w:t xml:space="preserve"> or discussions within </w:t>
      </w:r>
      <w:r>
        <w:t>this environment</w:t>
      </w:r>
      <w:r w:rsidRPr="0067132D">
        <w:t xml:space="preserve"> are to </w:t>
      </w:r>
      <w:r>
        <w:t>be captured electronically and</w:t>
      </w:r>
      <w:r w:rsidRPr="0067132D">
        <w:t xml:space="preserve"> saved into eDOCS.</w:t>
      </w:r>
    </w:p>
    <w:p w14:paraId="403A89DF" w14:textId="0D660298" w:rsidR="00DF6B35" w:rsidRPr="0067132D" w:rsidRDefault="003421D9" w:rsidP="00DF6B35">
      <w:pPr>
        <w:pStyle w:val="BodyText"/>
      </w:pPr>
      <w:r>
        <w:t>The response MS Teams site can also be used to host whole of response video briefings, if required</w:t>
      </w:r>
      <w:r w:rsidR="0020097B">
        <w:t>.</w:t>
      </w:r>
      <w:r>
        <w:t xml:space="preserve"> </w:t>
      </w:r>
      <w:r w:rsidR="0020097B">
        <w:t>M</w:t>
      </w:r>
      <w:r>
        <w:t>eetings between smaller groups of response personnel should be set up outside of the response MS Teams site</w:t>
      </w:r>
      <w:r w:rsidR="000D39B1">
        <w:t xml:space="preserve"> in this instance</w:t>
      </w:r>
      <w:r>
        <w:t xml:space="preserve"> </w:t>
      </w:r>
      <w:r w:rsidR="000D39B1">
        <w:t xml:space="preserve">meeting requests should be sent to </w:t>
      </w:r>
      <w:proofErr w:type="gramStart"/>
      <w:r w:rsidR="000D39B1">
        <w:t>individuals</w:t>
      </w:r>
      <w:proofErr w:type="gramEnd"/>
      <w:r w:rsidR="000D39B1">
        <w:t xml:space="preserve"> business as usual email addresses not RBEAs</w:t>
      </w:r>
      <w:r>
        <w:t xml:space="preserve">. </w:t>
      </w:r>
      <w:r w:rsidR="00367B84">
        <w:t>All m</w:t>
      </w:r>
      <w:r w:rsidR="00DF6B35" w:rsidRPr="0067132D">
        <w:t xml:space="preserve">eetings via </w:t>
      </w:r>
      <w:r w:rsidR="00DF6B35">
        <w:t xml:space="preserve">MS </w:t>
      </w:r>
      <w:r w:rsidR="00DF6B35" w:rsidRPr="0067132D">
        <w:t xml:space="preserve">Teams must have </w:t>
      </w:r>
      <w:r w:rsidR="00DF6B35">
        <w:t>a</w:t>
      </w:r>
      <w:r w:rsidR="00DF6B35" w:rsidRPr="0067132D">
        <w:t xml:space="preserve">gendas, </w:t>
      </w:r>
      <w:r w:rsidR="00DF6B35">
        <w:t>m</w:t>
      </w:r>
      <w:r w:rsidR="00DF6B35" w:rsidRPr="0067132D">
        <w:t>inutes</w:t>
      </w:r>
      <w:r w:rsidR="00DF6B35">
        <w:t xml:space="preserve">, decisions and actions documented and </w:t>
      </w:r>
      <w:r w:rsidR="00DF6B35" w:rsidRPr="0067132D">
        <w:t>captured in eDOCS.</w:t>
      </w:r>
    </w:p>
    <w:p w14:paraId="2E75099A" w14:textId="49613ED2" w:rsidR="00F83A9A" w:rsidRDefault="00710FF9" w:rsidP="00710FF9">
      <w:pPr>
        <w:pStyle w:val="Heading2"/>
      </w:pPr>
      <w:bookmarkStart w:id="14" w:name="_Toc100315136"/>
      <w:r>
        <w:t>Large format displays of information</w:t>
      </w:r>
      <w:bookmarkEnd w:id="14"/>
    </w:p>
    <w:p w14:paraId="1EA86E4A" w14:textId="25364DB4" w:rsidR="00FA20D8" w:rsidRDefault="00FA20D8" w:rsidP="009C2310">
      <w:pPr>
        <w:spacing w:after="120" w:line="300" w:lineRule="atLeast"/>
        <w:rPr>
          <w:lang w:val="en-US"/>
        </w:rPr>
      </w:pPr>
      <w:r>
        <w:t xml:space="preserve">Information within </w:t>
      </w:r>
      <w:r w:rsidR="009435D1">
        <w:t>Coordination/</w:t>
      </w:r>
      <w:r>
        <w:t>Control Centre</w:t>
      </w:r>
      <w:r w:rsidR="009435D1">
        <w:t>s</w:t>
      </w:r>
      <w:r>
        <w:t xml:space="preserve"> should be displayed so that it is readily available to the relevant user and to all other personnel within the </w:t>
      </w:r>
      <w:r w:rsidR="009435D1">
        <w:t>centre</w:t>
      </w:r>
      <w:r>
        <w:t>.</w:t>
      </w:r>
      <w:r>
        <w:rPr>
          <w:lang w:val="en-US"/>
        </w:rPr>
        <w:t xml:space="preserve"> These displays play a vital part in sharing as much information as possible with as many personnel as possible – “</w:t>
      </w:r>
      <w:r w:rsidRPr="00472D62">
        <w:rPr>
          <w:lang w:val="en-US"/>
        </w:rPr>
        <w:t>know what we know</w:t>
      </w:r>
      <w:r>
        <w:rPr>
          <w:lang w:val="en-US"/>
        </w:rPr>
        <w:t>”</w:t>
      </w:r>
      <w:r w:rsidRPr="00472D62">
        <w:rPr>
          <w:lang w:val="en-US"/>
        </w:rPr>
        <w:t>.</w:t>
      </w:r>
      <w:r>
        <w:rPr>
          <w:lang w:val="en-US"/>
        </w:rPr>
        <w:t xml:space="preserve"> </w:t>
      </w:r>
      <w:r w:rsidR="00637B26" w:rsidRPr="00637B26">
        <w:t xml:space="preserve"> </w:t>
      </w:r>
      <w:r w:rsidR="00637B26">
        <w:t xml:space="preserve">The SCC located </w:t>
      </w:r>
      <w:r w:rsidR="009C3B80">
        <w:t>on level 2, 41 George St,</w:t>
      </w:r>
      <w:r w:rsidR="00637B26">
        <w:t xml:space="preserve"> Brisbane has </w:t>
      </w:r>
      <w:proofErr w:type="gramStart"/>
      <w:r w:rsidR="00637B26">
        <w:t>a number of</w:t>
      </w:r>
      <w:proofErr w:type="gramEnd"/>
      <w:r w:rsidR="00637B26">
        <w:t xml:space="preserve"> electronic visual displays that can be utilised to help share information within the centre, refer </w:t>
      </w:r>
      <w:r w:rsidR="00F818C2">
        <w:t xml:space="preserve">to the </w:t>
      </w:r>
      <w:r w:rsidR="00637B26">
        <w:t>State Coordination Centre SOP (eDOCS</w:t>
      </w:r>
      <w:hyperlink r:id="rId20" w:history="1">
        <w:r w:rsidR="00637B26" w:rsidRPr="00303255">
          <w:rPr>
            <w:rStyle w:val="Hyperlink"/>
            <w:u w:val="none"/>
          </w:rPr>
          <w:t xml:space="preserve"> </w:t>
        </w:r>
        <w:r w:rsidR="00637B26">
          <w:rPr>
            <w:rStyle w:val="Hyperlink"/>
          </w:rPr>
          <w:t>6139894</w:t>
        </w:r>
      </w:hyperlink>
      <w:r w:rsidR="00637B26">
        <w:t>)</w:t>
      </w:r>
      <w:r w:rsidR="00F818C2">
        <w:t xml:space="preserve"> for instructions </w:t>
      </w:r>
      <w:r w:rsidR="00515EAB">
        <w:t>on using these displays</w:t>
      </w:r>
      <w:r w:rsidR="00637B26">
        <w:t>.</w:t>
      </w:r>
      <w:r>
        <w:rPr>
          <w:lang w:val="en-US"/>
        </w:rPr>
        <w:t xml:space="preserve"> </w:t>
      </w:r>
      <w:r w:rsidR="007C2A41" w:rsidRPr="004A74FC">
        <w:rPr>
          <w:lang w:val="en-US"/>
        </w:rPr>
        <w:t xml:space="preserve">In a VCC </w:t>
      </w:r>
      <w:r w:rsidR="00EF2AB0" w:rsidRPr="004A74FC">
        <w:rPr>
          <w:lang w:val="en-US"/>
        </w:rPr>
        <w:t xml:space="preserve">the response SharePoint site will </w:t>
      </w:r>
      <w:r w:rsidR="00A03455" w:rsidRPr="004A74FC">
        <w:rPr>
          <w:lang w:val="en-US"/>
        </w:rPr>
        <w:t>become</w:t>
      </w:r>
      <w:r w:rsidR="00E77FDD" w:rsidRPr="004A74FC">
        <w:rPr>
          <w:lang w:val="en-US"/>
        </w:rPr>
        <w:t xml:space="preserve"> an even more important too</w:t>
      </w:r>
      <w:r w:rsidR="004A74FC" w:rsidRPr="004A74FC">
        <w:rPr>
          <w:lang w:val="en-US"/>
        </w:rPr>
        <w:t>l</w:t>
      </w:r>
      <w:r w:rsidR="00E77FDD" w:rsidRPr="004A74FC">
        <w:rPr>
          <w:lang w:val="en-US"/>
        </w:rPr>
        <w:t xml:space="preserve"> for sharing information and will </w:t>
      </w:r>
      <w:r w:rsidR="0019152B" w:rsidRPr="004A74FC">
        <w:rPr>
          <w:lang w:val="en-US"/>
        </w:rPr>
        <w:t>replace the physical aspects of these displays.</w:t>
      </w:r>
    </w:p>
    <w:p w14:paraId="3E9BD0FE" w14:textId="77777777" w:rsidR="00FA20D8" w:rsidRDefault="00FA20D8" w:rsidP="009C2310">
      <w:pPr>
        <w:spacing w:after="120" w:line="300" w:lineRule="atLeast"/>
      </w:pPr>
      <w:r>
        <w:t xml:space="preserve">All displays should be continuously </w:t>
      </w:r>
      <w:proofErr w:type="gramStart"/>
      <w:r>
        <w:t>updated</w:t>
      </w:r>
      <w:proofErr w:type="gramEnd"/>
      <w:r>
        <w:t xml:space="preserve"> and date/time annotated against entries or in the case of a graphic display, they should be marked “</w:t>
      </w:r>
      <w:r w:rsidRPr="00472D62">
        <w:rPr>
          <w:bCs/>
        </w:rPr>
        <w:t xml:space="preserve">Correct as at </w:t>
      </w:r>
      <w:r w:rsidRPr="00472D62">
        <w:rPr>
          <w:bCs/>
          <w:i/>
        </w:rPr>
        <w:t>date/time</w:t>
      </w:r>
      <w:r>
        <w:t xml:space="preserve">”.  </w:t>
      </w:r>
    </w:p>
    <w:p w14:paraId="7AAD7E61" w14:textId="77777777" w:rsidR="00FA20D8" w:rsidRDefault="00FA20D8" w:rsidP="009C2310">
      <w:pPr>
        <w:pStyle w:val="BodyText"/>
      </w:pPr>
      <w:r w:rsidRPr="00315FE0">
        <w:t xml:space="preserve">All displays should be recorded either by photography or photocopy at strategic times </w:t>
      </w:r>
      <w:proofErr w:type="gramStart"/>
      <w:r w:rsidRPr="00315FE0">
        <w:t>e.g.</w:t>
      </w:r>
      <w:proofErr w:type="gramEnd"/>
      <w:r w:rsidRPr="00315FE0">
        <w:t xml:space="preserve"> mid shift, end of shift or at the end of an important phase or event.</w:t>
      </w:r>
    </w:p>
    <w:p w14:paraId="6CD654D5" w14:textId="70046DA4" w:rsidR="00FA20D8" w:rsidRDefault="00FA20D8" w:rsidP="009C2310">
      <w:pPr>
        <w:spacing w:after="120" w:line="300" w:lineRule="atLeast"/>
        <w:rPr>
          <w:lang w:val="en-US"/>
        </w:rPr>
      </w:pPr>
      <w:r>
        <w:rPr>
          <w:lang w:val="en-US"/>
        </w:rPr>
        <w:t>Each of the following displays may be present in one or more sections as well as a central information or briefing area</w:t>
      </w:r>
      <w:r w:rsidR="000B695C">
        <w:rPr>
          <w:lang w:val="en-US"/>
        </w:rPr>
        <w:t xml:space="preserve"> (in a VCC this would be the response Shar</w:t>
      </w:r>
      <w:r w:rsidR="00147EC7">
        <w:rPr>
          <w:lang w:val="en-US"/>
        </w:rPr>
        <w:t>ePoint site)</w:t>
      </w:r>
      <w:r>
        <w:rPr>
          <w:lang w:val="en-US"/>
        </w:rPr>
        <w:t>.</w:t>
      </w:r>
    </w:p>
    <w:p w14:paraId="75816A7C" w14:textId="77777777" w:rsidR="00FA20D8" w:rsidRDefault="00FA20D8" w:rsidP="009C2310">
      <w:pPr>
        <w:spacing w:after="120" w:line="300" w:lineRule="atLeast"/>
        <w:rPr>
          <w:lang w:val="en-US"/>
        </w:rPr>
      </w:pPr>
      <w:r>
        <w:rPr>
          <w:lang w:val="en-US"/>
        </w:rPr>
        <w:t>Typical large format information displays include:</w:t>
      </w:r>
    </w:p>
    <w:p w14:paraId="00DF01AD" w14:textId="67F9D58D" w:rsidR="00FA20D8" w:rsidRPr="00AA6B0B" w:rsidRDefault="00FA20D8" w:rsidP="00DB65D7">
      <w:pPr>
        <w:numPr>
          <w:ilvl w:val="0"/>
          <w:numId w:val="10"/>
        </w:numPr>
        <w:tabs>
          <w:tab w:val="clear" w:pos="360"/>
          <w:tab w:val="num" w:pos="567"/>
        </w:tabs>
        <w:spacing w:after="120" w:line="300" w:lineRule="atLeast"/>
        <w:ind w:left="567" w:hanging="567"/>
      </w:pPr>
      <w:r w:rsidRPr="00AA6B0B">
        <w:rPr>
          <w:b/>
        </w:rPr>
        <w:t>Event Board or Bulletin Board</w:t>
      </w:r>
      <w:r w:rsidRPr="00AA6B0B">
        <w:br/>
        <w:t xml:space="preserve">A Bulletin Board should be located at the entry to the </w:t>
      </w:r>
      <w:r w:rsidR="00176D82">
        <w:t>Coordination/</w:t>
      </w:r>
      <w:r w:rsidRPr="00AA6B0B">
        <w:t xml:space="preserve">Control Centre, for information of </w:t>
      </w:r>
      <w:r w:rsidR="00F04777">
        <w:t xml:space="preserve">response </w:t>
      </w:r>
      <w:r w:rsidR="006C1363">
        <w:t>personnel</w:t>
      </w:r>
      <w:r w:rsidRPr="00AA6B0B">
        <w:t xml:space="preserve"> and visitors. It should provide administrative information, summary of events and details of programmed events such as briefings, debriefings and press conferences. Information displayed may include an organisational outline complete with names of personnel filling positions, report schedules, the latest Sitreps or other briefings, media releases, roster shift changes, accommodation, transport schedules and other information relevant to relief personnel to enable updating prior to assuming duty. This board should also contain a map outlining important activities.</w:t>
      </w:r>
    </w:p>
    <w:p w14:paraId="064FE93F" w14:textId="1BFCB566" w:rsidR="00FA20D8" w:rsidRPr="00AA6B0B" w:rsidRDefault="00FA20D8" w:rsidP="00DB65D7">
      <w:pPr>
        <w:numPr>
          <w:ilvl w:val="0"/>
          <w:numId w:val="7"/>
        </w:numPr>
        <w:tabs>
          <w:tab w:val="clear" w:pos="360"/>
          <w:tab w:val="num" w:pos="567"/>
        </w:tabs>
        <w:spacing w:after="120" w:line="300" w:lineRule="atLeast"/>
        <w:ind w:left="567" w:hanging="567"/>
        <w:rPr>
          <w:b/>
        </w:rPr>
      </w:pPr>
      <w:r w:rsidRPr="00AA6B0B">
        <w:rPr>
          <w:b/>
        </w:rPr>
        <w:lastRenderedPageBreak/>
        <w:t>Futures Board</w:t>
      </w:r>
      <w:r w:rsidRPr="00AA6B0B">
        <w:rPr>
          <w:b/>
        </w:rPr>
        <w:br/>
      </w:r>
      <w:r w:rsidRPr="00AA6B0B">
        <w:t xml:space="preserve">This board is one of the most important and the most overlooked boards in a </w:t>
      </w:r>
      <w:r w:rsidR="004930CB">
        <w:t>Coordination/</w:t>
      </w:r>
      <w:r w:rsidRPr="00AA6B0B">
        <w:t xml:space="preserve">Control Centre. It should outline future events or problems so that they can be appropriately planned for and not forgotten. These boards should be in each section as well as one centrally located within the </w:t>
      </w:r>
      <w:r w:rsidR="004930CB">
        <w:t>c</w:t>
      </w:r>
      <w:r w:rsidRPr="00AA6B0B">
        <w:t>entre.</w:t>
      </w:r>
    </w:p>
    <w:p w14:paraId="42B3CD7C" w14:textId="77777777" w:rsidR="00FA20D8" w:rsidRPr="00AA6B0B" w:rsidRDefault="00FA20D8" w:rsidP="00DB65D7">
      <w:pPr>
        <w:numPr>
          <w:ilvl w:val="0"/>
          <w:numId w:val="7"/>
        </w:numPr>
        <w:tabs>
          <w:tab w:val="clear" w:pos="360"/>
          <w:tab w:val="num" w:pos="567"/>
        </w:tabs>
        <w:spacing w:after="120" w:line="300" w:lineRule="atLeast"/>
        <w:ind w:left="567" w:hanging="567"/>
        <w:rPr>
          <w:b/>
          <w:lang w:val="en-US"/>
        </w:rPr>
      </w:pPr>
      <w:r w:rsidRPr="00AA6B0B">
        <w:rPr>
          <w:b/>
          <w:lang w:val="en-US"/>
        </w:rPr>
        <w:t xml:space="preserve">Key Contacts </w:t>
      </w:r>
      <w:r w:rsidRPr="00AA6B0B">
        <w:rPr>
          <w:lang w:val="en-US"/>
        </w:rPr>
        <w:t>(each section and Logistics)</w:t>
      </w:r>
    </w:p>
    <w:p w14:paraId="06DEEAD8" w14:textId="6F8AD10C" w:rsidR="00FA20D8" w:rsidRDefault="00FA20D8" w:rsidP="00AA6B0B">
      <w:pPr>
        <w:pStyle w:val="BodyText2"/>
        <w:spacing w:line="300" w:lineRule="atLeast"/>
        <w:ind w:left="567"/>
      </w:pPr>
      <w:r w:rsidRPr="00AA6B0B">
        <w:t xml:space="preserve">This board should list contact details for key stakeholders in the operation. Contact phone and email address of organisations and personnel who are regularly contacted and used by more than one section in the </w:t>
      </w:r>
      <w:r w:rsidR="00E5552A">
        <w:t xml:space="preserve">Coordination or Control </w:t>
      </w:r>
      <w:r w:rsidRPr="00AA6B0B">
        <w:t>Centre should be permanently displayed.</w:t>
      </w:r>
    </w:p>
    <w:p w14:paraId="25E00691" w14:textId="30908ED5" w:rsidR="00A7723B" w:rsidRPr="00AA6B0B" w:rsidRDefault="00A7723B" w:rsidP="00AA6B0B">
      <w:pPr>
        <w:pStyle w:val="BodyText2"/>
        <w:spacing w:line="300" w:lineRule="atLeast"/>
        <w:ind w:left="567"/>
      </w:pPr>
      <w:r>
        <w:t xml:space="preserve">The </w:t>
      </w:r>
      <w:proofErr w:type="gramStart"/>
      <w:r>
        <w:t>Logistics</w:t>
      </w:r>
      <w:proofErr w:type="gramEnd"/>
      <w:r>
        <w:t xml:space="preserve"> section should also ensure </w:t>
      </w:r>
      <w:r w:rsidR="004F13E8">
        <w:t xml:space="preserve">a contacts list of all response personnel is generated, maintained and made available to all personnel. </w:t>
      </w:r>
    </w:p>
    <w:p w14:paraId="30E41E10" w14:textId="77777777" w:rsidR="00FA20D8" w:rsidRPr="00AA6B0B" w:rsidRDefault="00FA20D8" w:rsidP="00DB65D7">
      <w:pPr>
        <w:numPr>
          <w:ilvl w:val="0"/>
          <w:numId w:val="7"/>
        </w:numPr>
        <w:tabs>
          <w:tab w:val="clear" w:pos="360"/>
          <w:tab w:val="num" w:pos="567"/>
        </w:tabs>
        <w:spacing w:after="120" w:line="300" w:lineRule="atLeast"/>
        <w:ind w:left="567" w:hanging="567"/>
        <w:rPr>
          <w:b/>
          <w:lang w:val="en-US"/>
        </w:rPr>
      </w:pPr>
      <w:r w:rsidRPr="00AA6B0B">
        <w:rPr>
          <w:b/>
          <w:lang w:val="en-US"/>
        </w:rPr>
        <w:t xml:space="preserve">Major Events </w:t>
      </w:r>
      <w:r w:rsidRPr="00AA6B0B">
        <w:rPr>
          <w:lang w:val="en-US"/>
        </w:rPr>
        <w:t>(anything topical)</w:t>
      </w:r>
    </w:p>
    <w:p w14:paraId="3A620B21" w14:textId="5F317493" w:rsidR="00FA20D8" w:rsidRPr="00AA6B0B" w:rsidRDefault="00FA20D8" w:rsidP="00AA6B0B">
      <w:pPr>
        <w:spacing w:after="120" w:line="300" w:lineRule="atLeast"/>
        <w:ind w:left="567"/>
        <w:rPr>
          <w:lang w:val="en-US"/>
        </w:rPr>
      </w:pPr>
      <w:r w:rsidRPr="00AA6B0B">
        <w:rPr>
          <w:lang w:val="en-US"/>
        </w:rPr>
        <w:t xml:space="preserve">This is </w:t>
      </w:r>
      <w:r w:rsidR="00316AA0">
        <w:rPr>
          <w:lang w:val="en-US"/>
        </w:rPr>
        <w:t xml:space="preserve">a </w:t>
      </w:r>
      <w:r w:rsidRPr="00AA6B0B">
        <w:rPr>
          <w:lang w:val="en-US"/>
        </w:rPr>
        <w:t xml:space="preserve">running record of key events </w:t>
      </w:r>
      <w:proofErr w:type="gramStart"/>
      <w:r w:rsidRPr="00AA6B0B">
        <w:rPr>
          <w:lang w:val="en-US"/>
        </w:rPr>
        <w:t>e.g.</w:t>
      </w:r>
      <w:proofErr w:type="gramEnd"/>
      <w:r w:rsidRPr="00AA6B0B">
        <w:rPr>
          <w:lang w:val="en-US"/>
        </w:rPr>
        <w:t xml:space="preserve"> weather, Sitreps, injuries, media stories, listed as they happen. </w:t>
      </w:r>
    </w:p>
    <w:p w14:paraId="5E51B71F" w14:textId="56B12DBC" w:rsidR="00FA20D8" w:rsidRPr="00AA6B0B" w:rsidRDefault="00FA20D8" w:rsidP="00DB65D7">
      <w:pPr>
        <w:keepNext/>
        <w:keepLines/>
        <w:numPr>
          <w:ilvl w:val="0"/>
          <w:numId w:val="11"/>
        </w:numPr>
        <w:tabs>
          <w:tab w:val="clear" w:pos="360"/>
          <w:tab w:val="num" w:pos="567"/>
        </w:tabs>
        <w:spacing w:after="120" w:line="300" w:lineRule="atLeast"/>
        <w:ind w:left="567" w:hanging="567"/>
      </w:pPr>
      <w:r w:rsidRPr="00AA6B0B">
        <w:rPr>
          <w:b/>
        </w:rPr>
        <w:t>Map Board(s)</w:t>
      </w:r>
      <w:r w:rsidRPr="00AA6B0B">
        <w:rPr>
          <w:b/>
        </w:rPr>
        <w:br/>
      </w:r>
      <w:r w:rsidRPr="00AA6B0B">
        <w:rPr>
          <w:bCs/>
        </w:rPr>
        <w:t>These boards must be located with the Situation Board and Status Board to graphically display current information on appropriate maps o</w:t>
      </w:r>
      <w:r w:rsidRPr="00AA6B0B">
        <w:t>f the operations areas. The maps should be marked with:</w:t>
      </w:r>
    </w:p>
    <w:p w14:paraId="7FEAFAB2" w14:textId="7D16D9A7" w:rsidR="00FA20D8" w:rsidRPr="00AA6B0B" w:rsidRDefault="00FA20D8" w:rsidP="00DB65D7">
      <w:pPr>
        <w:keepNext/>
        <w:keepLines/>
        <w:numPr>
          <w:ilvl w:val="0"/>
          <w:numId w:val="14"/>
        </w:numPr>
        <w:tabs>
          <w:tab w:val="clear" w:pos="720"/>
          <w:tab w:val="num" w:pos="993"/>
        </w:tabs>
        <w:spacing w:after="120" w:line="300" w:lineRule="atLeast"/>
        <w:ind w:left="992" w:hanging="425"/>
      </w:pPr>
      <w:r w:rsidRPr="00AA6B0B">
        <w:t xml:space="preserve">The developing </w:t>
      </w:r>
      <w:r w:rsidR="006C1F0A">
        <w:t xml:space="preserve">pest or </w:t>
      </w:r>
      <w:r w:rsidRPr="00AA6B0B">
        <w:t>disease/known information and intelligence from the field.</w:t>
      </w:r>
    </w:p>
    <w:p w14:paraId="74A08814" w14:textId="1317C7DD" w:rsidR="00FA20D8" w:rsidRPr="00AA6B0B" w:rsidRDefault="00FA20D8" w:rsidP="00DB65D7">
      <w:pPr>
        <w:keepNext/>
        <w:keepLines/>
        <w:numPr>
          <w:ilvl w:val="0"/>
          <w:numId w:val="14"/>
        </w:numPr>
        <w:tabs>
          <w:tab w:val="clear" w:pos="720"/>
          <w:tab w:val="num" w:pos="993"/>
        </w:tabs>
        <w:spacing w:after="120" w:line="300" w:lineRule="atLeast"/>
        <w:ind w:left="992" w:hanging="425"/>
      </w:pPr>
      <w:r w:rsidRPr="00AA6B0B">
        <w:t>Boundaries of the Restricted Area</w:t>
      </w:r>
      <w:r w:rsidR="00253CA5">
        <w:t xml:space="preserve"> (RA)</w:t>
      </w:r>
      <w:r w:rsidRPr="00AA6B0B">
        <w:t xml:space="preserve"> and Control Area</w:t>
      </w:r>
      <w:r w:rsidR="00253CA5">
        <w:t xml:space="preserve"> (CA)</w:t>
      </w:r>
      <w:r w:rsidRPr="00AA6B0B">
        <w:t>.</w:t>
      </w:r>
    </w:p>
    <w:p w14:paraId="4D916C90" w14:textId="62098349" w:rsidR="00FA20D8" w:rsidRPr="00AA6B0B" w:rsidRDefault="00FA20D8" w:rsidP="00DB65D7">
      <w:pPr>
        <w:numPr>
          <w:ilvl w:val="0"/>
          <w:numId w:val="14"/>
        </w:numPr>
        <w:tabs>
          <w:tab w:val="clear" w:pos="720"/>
          <w:tab w:val="num" w:pos="993"/>
        </w:tabs>
        <w:spacing w:after="120" w:line="300" w:lineRule="atLeast"/>
        <w:ind w:left="992" w:hanging="425"/>
      </w:pPr>
      <w:r w:rsidRPr="00AA6B0B">
        <w:t xml:space="preserve">Location of checkpoints on the boundaries of the </w:t>
      </w:r>
      <w:r w:rsidR="00253CA5">
        <w:t>RA</w:t>
      </w:r>
      <w:r w:rsidRPr="00AA6B0B">
        <w:t>.</w:t>
      </w:r>
    </w:p>
    <w:p w14:paraId="5EFEAF8B" w14:textId="77777777" w:rsidR="00FA20D8" w:rsidRPr="00AA6B0B" w:rsidRDefault="00FA20D8" w:rsidP="00DB65D7">
      <w:pPr>
        <w:numPr>
          <w:ilvl w:val="0"/>
          <w:numId w:val="14"/>
        </w:numPr>
        <w:tabs>
          <w:tab w:val="clear" w:pos="720"/>
          <w:tab w:val="num" w:pos="993"/>
        </w:tabs>
        <w:spacing w:after="120" w:line="300" w:lineRule="atLeast"/>
        <w:ind w:left="992" w:hanging="425"/>
      </w:pPr>
      <w:r w:rsidRPr="00AA6B0B">
        <w:t xml:space="preserve">Location of all relevant properties </w:t>
      </w:r>
      <w:proofErr w:type="gramStart"/>
      <w:r w:rsidRPr="00AA6B0B">
        <w:t>e.g.</w:t>
      </w:r>
      <w:proofErr w:type="gramEnd"/>
      <w:r w:rsidRPr="00AA6B0B">
        <w:t xml:space="preserve"> Infected, Dangerous Contact and Suspect Premises.</w:t>
      </w:r>
    </w:p>
    <w:p w14:paraId="6BA16287" w14:textId="77777777" w:rsidR="00FA20D8" w:rsidRPr="00AA6B0B" w:rsidRDefault="00FA20D8" w:rsidP="00DB65D7">
      <w:pPr>
        <w:numPr>
          <w:ilvl w:val="0"/>
          <w:numId w:val="14"/>
        </w:numPr>
        <w:tabs>
          <w:tab w:val="clear" w:pos="720"/>
          <w:tab w:val="num" w:pos="993"/>
        </w:tabs>
        <w:spacing w:after="120" w:line="300" w:lineRule="atLeast"/>
        <w:ind w:left="992" w:hanging="425"/>
      </w:pPr>
      <w:r w:rsidRPr="00AA6B0B">
        <w:t>Routes designated for emergency response traffic movement/traffic control.</w:t>
      </w:r>
    </w:p>
    <w:p w14:paraId="294DB8A0" w14:textId="77777777" w:rsidR="00FA20D8" w:rsidRPr="00AA6B0B" w:rsidRDefault="00FA20D8" w:rsidP="00DB65D7">
      <w:pPr>
        <w:numPr>
          <w:ilvl w:val="0"/>
          <w:numId w:val="14"/>
        </w:numPr>
        <w:tabs>
          <w:tab w:val="clear" w:pos="720"/>
          <w:tab w:val="num" w:pos="993"/>
        </w:tabs>
        <w:spacing w:after="120" w:line="300" w:lineRule="atLeast"/>
        <w:ind w:left="992" w:hanging="425"/>
      </w:pPr>
      <w:r w:rsidRPr="00AA6B0B">
        <w:t xml:space="preserve">Other </w:t>
      </w:r>
      <w:r w:rsidRPr="00AA6B0B">
        <w:rPr>
          <w:u w:val="single"/>
        </w:rPr>
        <w:t>relevant</w:t>
      </w:r>
      <w:r w:rsidRPr="00AA6B0B">
        <w:t xml:space="preserve"> information as required.</w:t>
      </w:r>
    </w:p>
    <w:p w14:paraId="2C9F5A44" w14:textId="77777777" w:rsidR="00FA20D8" w:rsidRPr="00AA6B0B" w:rsidRDefault="00FA20D8" w:rsidP="00DB65D7">
      <w:pPr>
        <w:numPr>
          <w:ilvl w:val="0"/>
          <w:numId w:val="5"/>
        </w:numPr>
        <w:spacing w:after="120" w:line="300" w:lineRule="atLeast"/>
        <w:ind w:left="567" w:hanging="570"/>
        <w:rPr>
          <w:b/>
          <w:lang w:val="en-US"/>
        </w:rPr>
      </w:pPr>
      <w:r w:rsidRPr="00AA6B0B">
        <w:rPr>
          <w:b/>
          <w:lang w:val="en-US"/>
        </w:rPr>
        <w:t xml:space="preserve">Notice boards </w:t>
      </w:r>
      <w:r w:rsidRPr="00AA6B0B">
        <w:rPr>
          <w:lang w:val="en-US"/>
        </w:rPr>
        <w:t>(Logistics Manager)</w:t>
      </w:r>
    </w:p>
    <w:p w14:paraId="7856B161" w14:textId="01E9A1B7" w:rsidR="00FA20D8" w:rsidRPr="00D2328D" w:rsidRDefault="00FA20D8" w:rsidP="00D2328D">
      <w:pPr>
        <w:pStyle w:val="BodyTextIndent"/>
        <w:spacing w:line="300" w:lineRule="atLeast"/>
        <w:ind w:left="570"/>
        <w:rPr>
          <w:sz w:val="20"/>
          <w:szCs w:val="20"/>
        </w:rPr>
      </w:pPr>
      <w:r w:rsidRPr="00D2328D">
        <w:rPr>
          <w:sz w:val="20"/>
          <w:szCs w:val="20"/>
        </w:rPr>
        <w:t>These should be strategically placed to provide timely information to all personnel. These boards should display media releases, any correspondence relevant to all personnel, and information such as rosters, accommodation, and catering arrangements.</w:t>
      </w:r>
    </w:p>
    <w:p w14:paraId="30DFBC71" w14:textId="5A820BAF" w:rsidR="00FA20D8" w:rsidRPr="00D2328D" w:rsidRDefault="00FA20D8" w:rsidP="00D2328D">
      <w:pPr>
        <w:pStyle w:val="BodyTextIndent"/>
        <w:spacing w:line="300" w:lineRule="atLeast"/>
        <w:ind w:left="570"/>
        <w:rPr>
          <w:sz w:val="20"/>
          <w:szCs w:val="20"/>
        </w:rPr>
      </w:pPr>
      <w:r w:rsidRPr="00D2328D">
        <w:rPr>
          <w:sz w:val="20"/>
          <w:szCs w:val="20"/>
        </w:rPr>
        <w:t xml:space="preserve">A special board/space on a board may be set aside for “Special” notices/policy </w:t>
      </w:r>
      <w:proofErr w:type="gramStart"/>
      <w:r w:rsidRPr="00D2328D">
        <w:rPr>
          <w:sz w:val="20"/>
          <w:szCs w:val="20"/>
        </w:rPr>
        <w:t>e.g.</w:t>
      </w:r>
      <w:proofErr w:type="gramEnd"/>
      <w:r w:rsidRPr="00D2328D">
        <w:rPr>
          <w:sz w:val="20"/>
          <w:szCs w:val="20"/>
        </w:rPr>
        <w:t xml:space="preserve"> </w:t>
      </w:r>
      <w:r w:rsidR="00C54139">
        <w:rPr>
          <w:sz w:val="20"/>
          <w:szCs w:val="20"/>
        </w:rPr>
        <w:t>work health and safety (</w:t>
      </w:r>
      <w:r w:rsidRPr="00D2328D">
        <w:rPr>
          <w:sz w:val="20"/>
          <w:szCs w:val="20"/>
        </w:rPr>
        <w:t>WHS</w:t>
      </w:r>
      <w:r w:rsidR="00C54139">
        <w:rPr>
          <w:sz w:val="20"/>
          <w:szCs w:val="20"/>
        </w:rPr>
        <w:t>)</w:t>
      </w:r>
      <w:r w:rsidRPr="00D2328D">
        <w:rPr>
          <w:sz w:val="20"/>
          <w:szCs w:val="20"/>
        </w:rPr>
        <w:t xml:space="preserve"> special notes.</w:t>
      </w:r>
    </w:p>
    <w:p w14:paraId="124D0B9A" w14:textId="77777777" w:rsidR="00FA20D8" w:rsidRPr="00D2328D" w:rsidRDefault="00FA20D8" w:rsidP="00DB65D7">
      <w:pPr>
        <w:numPr>
          <w:ilvl w:val="0"/>
          <w:numId w:val="5"/>
        </w:numPr>
        <w:spacing w:after="120" w:line="300" w:lineRule="atLeast"/>
        <w:ind w:left="567" w:hanging="567"/>
        <w:rPr>
          <w:b/>
          <w:lang w:val="en-US"/>
        </w:rPr>
      </w:pPr>
      <w:r w:rsidRPr="00D2328D">
        <w:rPr>
          <w:b/>
          <w:lang w:val="en-US"/>
        </w:rPr>
        <w:t xml:space="preserve">Operational area </w:t>
      </w:r>
      <w:r w:rsidRPr="00D2328D">
        <w:rPr>
          <w:lang w:val="en-US"/>
        </w:rPr>
        <w:t>(Operations, Planning)</w:t>
      </w:r>
    </w:p>
    <w:p w14:paraId="30C2D08A" w14:textId="77777777" w:rsidR="00FA20D8" w:rsidRPr="00D2328D" w:rsidRDefault="00FA20D8" w:rsidP="00D2328D">
      <w:pPr>
        <w:spacing w:after="120" w:line="300" w:lineRule="atLeast"/>
        <w:ind w:left="567"/>
        <w:rPr>
          <w:lang w:val="en-US"/>
        </w:rPr>
      </w:pPr>
      <w:proofErr w:type="gramStart"/>
      <w:r w:rsidRPr="00D2328D">
        <w:rPr>
          <w:lang w:val="en-US"/>
        </w:rPr>
        <w:t>Typically</w:t>
      </w:r>
      <w:proofErr w:type="gramEnd"/>
      <w:r w:rsidRPr="00D2328D">
        <w:rPr>
          <w:lang w:val="en-US"/>
        </w:rPr>
        <w:t xml:space="preserve"> this is a map of the area, showing all operational activity, staging areas, etc.</w:t>
      </w:r>
    </w:p>
    <w:p w14:paraId="3CC6FD73" w14:textId="77777777" w:rsidR="00FA20D8" w:rsidRPr="00D2328D" w:rsidRDefault="00FA20D8" w:rsidP="00DB65D7">
      <w:pPr>
        <w:numPr>
          <w:ilvl w:val="0"/>
          <w:numId w:val="5"/>
        </w:numPr>
        <w:spacing w:after="120" w:line="300" w:lineRule="atLeast"/>
        <w:ind w:left="567" w:hanging="570"/>
        <w:rPr>
          <w:b/>
          <w:lang w:val="en-US"/>
        </w:rPr>
      </w:pPr>
      <w:r w:rsidRPr="00D2328D">
        <w:rPr>
          <w:b/>
          <w:lang w:val="en-US"/>
        </w:rPr>
        <w:t xml:space="preserve">Operational deployment </w:t>
      </w:r>
      <w:r w:rsidRPr="00D2328D">
        <w:rPr>
          <w:lang w:val="en-US"/>
        </w:rPr>
        <w:t>(Operations, Planning, Logistics)</w:t>
      </w:r>
    </w:p>
    <w:p w14:paraId="38F5EAE9" w14:textId="56C291AC" w:rsidR="00FA20D8" w:rsidRPr="00D2328D" w:rsidRDefault="00FA20D8" w:rsidP="00D2328D">
      <w:pPr>
        <w:spacing w:after="120" w:line="300" w:lineRule="atLeast"/>
        <w:ind w:left="567"/>
        <w:rPr>
          <w:lang w:val="en-US"/>
        </w:rPr>
      </w:pPr>
      <w:r w:rsidRPr="00D2328D">
        <w:rPr>
          <w:lang w:val="en-US"/>
        </w:rPr>
        <w:t>Shows which resource is deployed where, and at a point in time</w:t>
      </w:r>
      <w:r w:rsidR="008D5FE8">
        <w:rPr>
          <w:lang w:val="en-US"/>
        </w:rPr>
        <w:t>.</w:t>
      </w:r>
    </w:p>
    <w:p w14:paraId="67635E37" w14:textId="33A01616" w:rsidR="00417E7A" w:rsidRPr="00417E7A" w:rsidRDefault="00FA20D8" w:rsidP="00DB65D7">
      <w:pPr>
        <w:numPr>
          <w:ilvl w:val="0"/>
          <w:numId w:val="8"/>
        </w:numPr>
        <w:tabs>
          <w:tab w:val="clear" w:pos="360"/>
          <w:tab w:val="left" w:pos="567"/>
        </w:tabs>
        <w:spacing w:after="120" w:line="300" w:lineRule="atLeast"/>
        <w:ind w:left="567" w:hanging="567"/>
        <w:rPr>
          <w:b/>
        </w:rPr>
      </w:pPr>
      <w:r w:rsidRPr="00D2328D">
        <w:rPr>
          <w:b/>
        </w:rPr>
        <w:t>Resources Board</w:t>
      </w:r>
      <w:r w:rsidRPr="00D2328D">
        <w:t xml:space="preserve"> </w:t>
      </w:r>
    </w:p>
    <w:p w14:paraId="4D41C715" w14:textId="4D23695B" w:rsidR="00FA20D8" w:rsidRPr="00D2328D" w:rsidRDefault="00FA20D8" w:rsidP="00417E7A">
      <w:pPr>
        <w:tabs>
          <w:tab w:val="left" w:pos="567"/>
        </w:tabs>
        <w:spacing w:after="120" w:line="300" w:lineRule="atLeast"/>
        <w:ind w:left="567"/>
        <w:rPr>
          <w:b/>
        </w:rPr>
      </w:pPr>
      <w:r w:rsidRPr="00D2328D">
        <w:t xml:space="preserve">A board is used to display resources already committed, as well as those available for deployment, including location, quantity, period applicable, duration, service requirements, </w:t>
      </w:r>
      <w:r w:rsidRPr="00D2328D">
        <w:lastRenderedPageBreak/>
        <w:t>estimated costs etc. of externally sourced resources. This information should be displayed near the Logistics Section.  Some suggested headings are:</w:t>
      </w:r>
    </w:p>
    <w:p w14:paraId="6F7F53AE" w14:textId="77777777" w:rsidR="00FA20D8" w:rsidRPr="00D2328D" w:rsidRDefault="00FA20D8" w:rsidP="00DB65D7">
      <w:pPr>
        <w:numPr>
          <w:ilvl w:val="0"/>
          <w:numId w:val="16"/>
        </w:numPr>
        <w:tabs>
          <w:tab w:val="clear" w:pos="720"/>
          <w:tab w:val="num" w:pos="993"/>
        </w:tabs>
        <w:spacing w:after="120" w:line="300" w:lineRule="atLeast"/>
        <w:ind w:left="992" w:hanging="425"/>
      </w:pPr>
      <w:r w:rsidRPr="00D2328D">
        <w:t>Agency/functional area.</w:t>
      </w:r>
    </w:p>
    <w:p w14:paraId="02BA3F5D" w14:textId="77777777" w:rsidR="00FA20D8" w:rsidRPr="00D2328D" w:rsidRDefault="00FA20D8" w:rsidP="00DB65D7">
      <w:pPr>
        <w:numPr>
          <w:ilvl w:val="0"/>
          <w:numId w:val="16"/>
        </w:numPr>
        <w:tabs>
          <w:tab w:val="clear" w:pos="720"/>
          <w:tab w:val="num" w:pos="993"/>
        </w:tabs>
        <w:spacing w:after="120" w:line="300" w:lineRule="atLeast"/>
        <w:ind w:left="992" w:hanging="425"/>
      </w:pPr>
      <w:r w:rsidRPr="00D2328D">
        <w:t>Support/task.</w:t>
      </w:r>
    </w:p>
    <w:p w14:paraId="3E1D7DB8" w14:textId="77777777" w:rsidR="00FA20D8" w:rsidRPr="00D2328D" w:rsidRDefault="00FA20D8" w:rsidP="00DB65D7">
      <w:pPr>
        <w:numPr>
          <w:ilvl w:val="0"/>
          <w:numId w:val="16"/>
        </w:numPr>
        <w:tabs>
          <w:tab w:val="clear" w:pos="720"/>
          <w:tab w:val="num" w:pos="993"/>
        </w:tabs>
        <w:spacing w:after="120" w:line="300" w:lineRule="atLeast"/>
        <w:ind w:left="992" w:hanging="425"/>
      </w:pPr>
      <w:r w:rsidRPr="00D2328D">
        <w:t>Location (where required).</w:t>
      </w:r>
    </w:p>
    <w:p w14:paraId="0C6CD8C3" w14:textId="77777777" w:rsidR="00FA20D8" w:rsidRPr="00D2328D" w:rsidRDefault="00FA20D8" w:rsidP="00DB65D7">
      <w:pPr>
        <w:numPr>
          <w:ilvl w:val="0"/>
          <w:numId w:val="16"/>
        </w:numPr>
        <w:tabs>
          <w:tab w:val="clear" w:pos="720"/>
          <w:tab w:val="num" w:pos="993"/>
        </w:tabs>
        <w:spacing w:after="120" w:line="300" w:lineRule="atLeast"/>
        <w:ind w:left="992" w:hanging="425"/>
      </w:pPr>
      <w:r w:rsidRPr="00D2328D">
        <w:t xml:space="preserve">Number of personnel required/operational, etc. </w:t>
      </w:r>
    </w:p>
    <w:p w14:paraId="3424F4C4" w14:textId="52312E3E" w:rsidR="00FA20D8" w:rsidRPr="00D2328D" w:rsidRDefault="00FA20D8" w:rsidP="00DB65D7">
      <w:pPr>
        <w:numPr>
          <w:ilvl w:val="0"/>
          <w:numId w:val="6"/>
        </w:numPr>
        <w:tabs>
          <w:tab w:val="clear" w:pos="360"/>
          <w:tab w:val="num" w:pos="567"/>
        </w:tabs>
        <w:spacing w:after="120" w:line="300" w:lineRule="atLeast"/>
        <w:ind w:left="567" w:hanging="567"/>
      </w:pPr>
      <w:r w:rsidRPr="00D2328D">
        <w:rPr>
          <w:b/>
        </w:rPr>
        <w:t>Situation Board</w:t>
      </w:r>
      <w:r w:rsidRPr="00D2328D">
        <w:br/>
        <w:t xml:space="preserve">This board should be centrally located in the </w:t>
      </w:r>
      <w:r w:rsidR="00477B17">
        <w:t>coordination/</w:t>
      </w:r>
      <w:r w:rsidRPr="00D2328D">
        <w:t xml:space="preserve">control centre and is used to summarise the current situation for the various locations affected by the incident/emergency.  This board is to be constantly updated during </w:t>
      </w:r>
      <w:proofErr w:type="gramStart"/>
      <w:r w:rsidRPr="00D2328D">
        <w:t>operations, and</w:t>
      </w:r>
      <w:proofErr w:type="gramEnd"/>
      <w:r w:rsidRPr="00D2328D">
        <w:t xml:space="preserve"> forms the basis of information released to the public and media. Information that could be displayed includes:</w:t>
      </w:r>
    </w:p>
    <w:p w14:paraId="08CED7F3" w14:textId="0BF269D4" w:rsidR="00FA20D8" w:rsidRPr="00D2328D" w:rsidRDefault="00FA20D8" w:rsidP="00DB65D7">
      <w:pPr>
        <w:numPr>
          <w:ilvl w:val="0"/>
          <w:numId w:val="16"/>
        </w:numPr>
        <w:tabs>
          <w:tab w:val="clear" w:pos="720"/>
          <w:tab w:val="num" w:pos="993"/>
        </w:tabs>
        <w:spacing w:after="120" w:line="300" w:lineRule="atLeast"/>
        <w:ind w:left="992" w:hanging="425"/>
      </w:pPr>
      <w:r w:rsidRPr="00D2328D">
        <w:t>Numbers of premises within each status</w:t>
      </w:r>
    </w:p>
    <w:p w14:paraId="65E5B5EF" w14:textId="123E9D12" w:rsidR="00FA20D8" w:rsidRPr="00D2328D" w:rsidRDefault="00C26D48" w:rsidP="00DB65D7">
      <w:pPr>
        <w:numPr>
          <w:ilvl w:val="0"/>
          <w:numId w:val="16"/>
        </w:numPr>
        <w:tabs>
          <w:tab w:val="clear" w:pos="720"/>
          <w:tab w:val="num" w:pos="993"/>
        </w:tabs>
        <w:spacing w:after="120" w:line="300" w:lineRule="atLeast"/>
        <w:ind w:left="992" w:hanging="425"/>
      </w:pPr>
      <w:r>
        <w:t>Destruction</w:t>
      </w:r>
      <w:r w:rsidRPr="00D2328D">
        <w:t xml:space="preserve"> </w:t>
      </w:r>
      <w:r w:rsidR="00FA20D8" w:rsidRPr="00D2328D">
        <w:t>statistics – total number by species</w:t>
      </w:r>
    </w:p>
    <w:p w14:paraId="38818D88" w14:textId="44CAB2E2" w:rsidR="00FA20D8" w:rsidRPr="00D2328D" w:rsidRDefault="00FA20D8" w:rsidP="00DB65D7">
      <w:pPr>
        <w:numPr>
          <w:ilvl w:val="0"/>
          <w:numId w:val="16"/>
        </w:numPr>
        <w:tabs>
          <w:tab w:val="clear" w:pos="720"/>
          <w:tab w:val="num" w:pos="993"/>
        </w:tabs>
        <w:spacing w:after="120" w:line="300" w:lineRule="atLeast"/>
        <w:ind w:left="992" w:hanging="425"/>
      </w:pPr>
      <w:r w:rsidRPr="00D2328D">
        <w:t>Compensation costs</w:t>
      </w:r>
    </w:p>
    <w:p w14:paraId="5D1F6FF9" w14:textId="74E7E742" w:rsidR="00FA20D8" w:rsidRPr="00D2328D" w:rsidRDefault="00FA20D8" w:rsidP="00DB65D7">
      <w:pPr>
        <w:numPr>
          <w:ilvl w:val="0"/>
          <w:numId w:val="16"/>
        </w:numPr>
        <w:tabs>
          <w:tab w:val="clear" w:pos="720"/>
          <w:tab w:val="num" w:pos="993"/>
        </w:tabs>
        <w:spacing w:after="120" w:line="300" w:lineRule="atLeast"/>
        <w:ind w:left="992" w:hanging="425"/>
      </w:pPr>
      <w:r w:rsidRPr="00D2328D">
        <w:t>Resources deployed</w:t>
      </w:r>
    </w:p>
    <w:p w14:paraId="1A178DEF" w14:textId="6E3AEF3B" w:rsidR="00FA20D8" w:rsidRPr="00D2328D" w:rsidRDefault="00FA20D8" w:rsidP="00DB65D7">
      <w:pPr>
        <w:numPr>
          <w:ilvl w:val="0"/>
          <w:numId w:val="16"/>
        </w:numPr>
        <w:tabs>
          <w:tab w:val="clear" w:pos="720"/>
          <w:tab w:val="num" w:pos="993"/>
        </w:tabs>
        <w:spacing w:after="120" w:line="300" w:lineRule="atLeast"/>
        <w:ind w:left="992" w:hanging="425"/>
      </w:pPr>
      <w:r w:rsidRPr="00D2328D">
        <w:t>Staff deployed</w:t>
      </w:r>
    </w:p>
    <w:p w14:paraId="14ACC193" w14:textId="3C8D3509" w:rsidR="00FA20D8" w:rsidRPr="00D2328D" w:rsidRDefault="00FA20D8" w:rsidP="00DB65D7">
      <w:pPr>
        <w:pStyle w:val="GeneralForm"/>
        <w:numPr>
          <w:ilvl w:val="0"/>
          <w:numId w:val="12"/>
        </w:numPr>
        <w:tabs>
          <w:tab w:val="clear" w:pos="-1440"/>
          <w:tab w:val="clear" w:pos="-720"/>
          <w:tab w:val="clear" w:pos="0"/>
          <w:tab w:val="clear" w:pos="36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left" w:pos="567"/>
        </w:tabs>
        <w:spacing w:after="120" w:line="300" w:lineRule="atLeast"/>
        <w:ind w:left="567" w:hanging="567"/>
        <w:rPr>
          <w:rFonts w:cs="Arial"/>
          <w:sz w:val="20"/>
        </w:rPr>
      </w:pPr>
      <w:r w:rsidRPr="00D2328D">
        <w:rPr>
          <w:rFonts w:cs="Arial"/>
          <w:b/>
          <w:sz w:val="20"/>
        </w:rPr>
        <w:t>Status Board</w:t>
      </w:r>
      <w:r w:rsidRPr="00D2328D">
        <w:rPr>
          <w:rFonts w:cs="Arial"/>
          <w:b/>
          <w:sz w:val="20"/>
        </w:rPr>
        <w:br/>
      </w:r>
      <w:r w:rsidRPr="00D2328D">
        <w:rPr>
          <w:rFonts w:cs="Arial"/>
          <w:sz w:val="20"/>
        </w:rPr>
        <w:t xml:space="preserve">The status board should be centrally located within the </w:t>
      </w:r>
      <w:r w:rsidR="00527E8D">
        <w:rPr>
          <w:rFonts w:cs="Arial"/>
          <w:sz w:val="20"/>
        </w:rPr>
        <w:t>coordination/</w:t>
      </w:r>
      <w:r w:rsidRPr="00D2328D">
        <w:rPr>
          <w:rFonts w:cs="Arial"/>
          <w:sz w:val="20"/>
        </w:rPr>
        <w:t>control centre and summarises key information on all infected and dangerous contact premises</w:t>
      </w:r>
      <w:r w:rsidRPr="00D2328D">
        <w:rPr>
          <w:rFonts w:cs="Arial"/>
          <w:b/>
          <w:sz w:val="20"/>
        </w:rPr>
        <w:t>.</w:t>
      </w:r>
    </w:p>
    <w:p w14:paraId="428ADD46" w14:textId="3E5D56C4" w:rsidR="00FA20D8" w:rsidRPr="00D2328D" w:rsidRDefault="00FA20D8" w:rsidP="00DB65D7">
      <w:pPr>
        <w:numPr>
          <w:ilvl w:val="0"/>
          <w:numId w:val="13"/>
        </w:numPr>
        <w:tabs>
          <w:tab w:val="clear" w:pos="720"/>
          <w:tab w:val="num" w:pos="993"/>
        </w:tabs>
        <w:spacing w:after="120" w:line="300" w:lineRule="atLeast"/>
        <w:ind w:left="992" w:hanging="425"/>
      </w:pPr>
      <w:r w:rsidRPr="00D2328D">
        <w:t>Case number and status (</w:t>
      </w:r>
      <w:proofErr w:type="gramStart"/>
      <w:r w:rsidRPr="00D2328D">
        <w:t>e.g.</w:t>
      </w:r>
      <w:proofErr w:type="gramEnd"/>
      <w:r w:rsidRPr="00D2328D">
        <w:t xml:space="preserve"> 3 DCP)</w:t>
      </w:r>
    </w:p>
    <w:p w14:paraId="64579B19" w14:textId="5CB03E52" w:rsidR="00FA20D8" w:rsidRPr="00D2328D" w:rsidRDefault="00FA20D8" w:rsidP="00DB65D7">
      <w:pPr>
        <w:numPr>
          <w:ilvl w:val="0"/>
          <w:numId w:val="13"/>
        </w:numPr>
        <w:tabs>
          <w:tab w:val="clear" w:pos="720"/>
          <w:tab w:val="num" w:pos="993"/>
        </w:tabs>
        <w:spacing w:after="120" w:line="300" w:lineRule="atLeast"/>
        <w:ind w:left="992" w:hanging="425"/>
      </w:pPr>
      <w:r w:rsidRPr="00D2328D">
        <w:t>Name</w:t>
      </w:r>
    </w:p>
    <w:p w14:paraId="0FE5F1AA" w14:textId="114F2C46" w:rsidR="00FA20D8" w:rsidRPr="00D2328D" w:rsidRDefault="00FA20D8" w:rsidP="00DB65D7">
      <w:pPr>
        <w:numPr>
          <w:ilvl w:val="0"/>
          <w:numId w:val="13"/>
        </w:numPr>
        <w:tabs>
          <w:tab w:val="clear" w:pos="720"/>
          <w:tab w:val="num" w:pos="993"/>
        </w:tabs>
        <w:spacing w:after="120" w:line="300" w:lineRule="atLeast"/>
        <w:ind w:left="992" w:hanging="425"/>
      </w:pPr>
      <w:r w:rsidRPr="00D2328D">
        <w:t>Location</w:t>
      </w:r>
    </w:p>
    <w:p w14:paraId="0374C999" w14:textId="72DFE6A1" w:rsidR="00FA20D8" w:rsidRPr="00D2328D" w:rsidRDefault="00FA20D8" w:rsidP="00DB65D7">
      <w:pPr>
        <w:numPr>
          <w:ilvl w:val="0"/>
          <w:numId w:val="13"/>
        </w:numPr>
        <w:tabs>
          <w:tab w:val="clear" w:pos="720"/>
          <w:tab w:val="num" w:pos="993"/>
        </w:tabs>
        <w:spacing w:after="120" w:line="300" w:lineRule="atLeast"/>
        <w:ind w:left="992" w:hanging="425"/>
      </w:pPr>
      <w:r w:rsidRPr="00D2328D">
        <w:t>Type of enterprise</w:t>
      </w:r>
      <w:r w:rsidR="003A1271">
        <w:t>/property</w:t>
      </w:r>
      <w:r w:rsidRPr="00D2328D">
        <w:t xml:space="preserve"> (</w:t>
      </w:r>
      <w:proofErr w:type="gramStart"/>
      <w:r w:rsidRPr="00D2328D">
        <w:t>e.g.</w:t>
      </w:r>
      <w:proofErr w:type="gramEnd"/>
      <w:r w:rsidRPr="00D2328D">
        <w:t xml:space="preserve"> </w:t>
      </w:r>
      <w:r w:rsidR="00291598">
        <w:t xml:space="preserve">cropping, </w:t>
      </w:r>
      <w:r w:rsidRPr="00D2328D">
        <w:t>grazing, feedlot)</w:t>
      </w:r>
    </w:p>
    <w:p w14:paraId="3266A6F5" w14:textId="5FD92E3E" w:rsidR="00FA20D8" w:rsidRPr="00D2328D" w:rsidRDefault="00561C12" w:rsidP="00DB65D7">
      <w:pPr>
        <w:numPr>
          <w:ilvl w:val="0"/>
          <w:numId w:val="13"/>
        </w:numPr>
        <w:tabs>
          <w:tab w:val="clear" w:pos="720"/>
          <w:tab w:val="num" w:pos="993"/>
        </w:tabs>
        <w:spacing w:after="120" w:line="300" w:lineRule="atLeast"/>
        <w:ind w:left="992" w:hanging="425"/>
      </w:pPr>
      <w:r>
        <w:t>Host</w:t>
      </w:r>
      <w:r w:rsidR="004B0B10">
        <w:t xml:space="preserve"> </w:t>
      </w:r>
      <w:r w:rsidR="00FA20D8" w:rsidRPr="00D2328D">
        <w:t>type</w:t>
      </w:r>
      <w:r w:rsidR="00FC694D">
        <w:t xml:space="preserve"> (</w:t>
      </w:r>
      <w:proofErr w:type="gramStart"/>
      <w:r w:rsidR="00FC694D">
        <w:t>e.g.</w:t>
      </w:r>
      <w:proofErr w:type="gramEnd"/>
      <w:r w:rsidR="00FC694D">
        <w:t xml:space="preserve"> </w:t>
      </w:r>
      <w:r w:rsidR="005E4454">
        <w:t>animal, plant</w:t>
      </w:r>
      <w:r w:rsidR="00040EBA">
        <w:t>/plant product</w:t>
      </w:r>
      <w:r w:rsidR="005E4454">
        <w:t xml:space="preserve">, </w:t>
      </w:r>
      <w:r w:rsidR="00040EBA">
        <w:t>infrastructure etc.)</w:t>
      </w:r>
      <w:r w:rsidR="00FA20D8" w:rsidRPr="00D2328D">
        <w:t xml:space="preserve"> and numbers</w:t>
      </w:r>
    </w:p>
    <w:p w14:paraId="271FDD92" w14:textId="325CB447" w:rsidR="00FA20D8" w:rsidRDefault="00FA20D8" w:rsidP="00DB65D7">
      <w:pPr>
        <w:numPr>
          <w:ilvl w:val="0"/>
          <w:numId w:val="13"/>
        </w:numPr>
        <w:tabs>
          <w:tab w:val="clear" w:pos="720"/>
          <w:tab w:val="num" w:pos="993"/>
        </w:tabs>
        <w:spacing w:after="120" w:line="300" w:lineRule="atLeast"/>
        <w:ind w:left="992" w:hanging="425"/>
      </w:pPr>
      <w:r>
        <w:t xml:space="preserve">Date </w:t>
      </w:r>
      <w:r w:rsidR="00D610AE">
        <w:t xml:space="preserve">legislative </w:t>
      </w:r>
      <w:r w:rsidR="00B0114C">
        <w:t>instrument invoked</w:t>
      </w:r>
    </w:p>
    <w:p w14:paraId="0C83F858" w14:textId="6B77D2B8" w:rsidR="00FA20D8" w:rsidRDefault="00FA20D8" w:rsidP="00DB65D7">
      <w:pPr>
        <w:numPr>
          <w:ilvl w:val="0"/>
          <w:numId w:val="13"/>
        </w:numPr>
        <w:tabs>
          <w:tab w:val="clear" w:pos="720"/>
          <w:tab w:val="num" w:pos="993"/>
        </w:tabs>
        <w:spacing w:after="120" w:line="300" w:lineRule="atLeast"/>
        <w:ind w:left="992" w:hanging="425"/>
      </w:pPr>
      <w:r>
        <w:t>Stage of operations (</w:t>
      </w:r>
      <w:proofErr w:type="gramStart"/>
      <w:r>
        <w:t>e.g.</w:t>
      </w:r>
      <w:proofErr w:type="gramEnd"/>
      <w:r>
        <w:t xml:space="preserve"> valuation completed, </w:t>
      </w:r>
      <w:r w:rsidR="004F5D79">
        <w:t xml:space="preserve">destruction </w:t>
      </w:r>
      <w:r>
        <w:t>and disposal underway)</w:t>
      </w:r>
    </w:p>
    <w:p w14:paraId="3DDAF454" w14:textId="5998D8DC" w:rsidR="00FA20D8" w:rsidRDefault="00FA20D8" w:rsidP="00DB65D7">
      <w:pPr>
        <w:numPr>
          <w:ilvl w:val="0"/>
          <w:numId w:val="13"/>
        </w:numPr>
        <w:tabs>
          <w:tab w:val="clear" w:pos="720"/>
          <w:tab w:val="num" w:pos="993"/>
        </w:tabs>
        <w:spacing w:after="120" w:line="300" w:lineRule="atLeast"/>
        <w:ind w:left="992" w:hanging="425"/>
      </w:pPr>
      <w:r>
        <w:t>Valuation estimate</w:t>
      </w:r>
    </w:p>
    <w:p w14:paraId="13DC0260" w14:textId="43083FDE" w:rsidR="00FA20D8" w:rsidRDefault="00FA20D8" w:rsidP="00DB65D7">
      <w:pPr>
        <w:numPr>
          <w:ilvl w:val="0"/>
          <w:numId w:val="13"/>
        </w:numPr>
        <w:tabs>
          <w:tab w:val="clear" w:pos="720"/>
          <w:tab w:val="num" w:pos="993"/>
        </w:tabs>
        <w:spacing w:after="120" w:line="300" w:lineRule="atLeast"/>
        <w:ind w:left="992" w:hanging="425"/>
      </w:pPr>
      <w:r>
        <w:t>Source of contamination</w:t>
      </w:r>
    </w:p>
    <w:p w14:paraId="7A53D7C4" w14:textId="1076077B" w:rsidR="00FA20D8" w:rsidRDefault="00FA20D8" w:rsidP="00DB65D7">
      <w:pPr>
        <w:numPr>
          <w:ilvl w:val="0"/>
          <w:numId w:val="13"/>
        </w:numPr>
        <w:tabs>
          <w:tab w:val="clear" w:pos="720"/>
          <w:tab w:val="num" w:pos="993"/>
        </w:tabs>
        <w:spacing w:after="120" w:line="300" w:lineRule="atLeast"/>
        <w:ind w:left="992" w:hanging="425"/>
      </w:pPr>
      <w:r>
        <w:t>Comments</w:t>
      </w:r>
    </w:p>
    <w:p w14:paraId="7D89718F" w14:textId="3D905505" w:rsidR="00FA20D8" w:rsidRDefault="00FA20D8" w:rsidP="00DB65D7">
      <w:pPr>
        <w:numPr>
          <w:ilvl w:val="0"/>
          <w:numId w:val="9"/>
        </w:numPr>
        <w:tabs>
          <w:tab w:val="clear" w:pos="360"/>
          <w:tab w:val="num" w:pos="567"/>
        </w:tabs>
        <w:spacing w:after="120" w:line="300" w:lineRule="atLeast"/>
        <w:ind w:left="567" w:hanging="567"/>
        <w:rPr>
          <w:b/>
        </w:rPr>
      </w:pPr>
      <w:r>
        <w:rPr>
          <w:b/>
        </w:rPr>
        <w:t>Team Dispatch Log</w:t>
      </w:r>
      <w:r>
        <w:br/>
        <w:t>Each Section Manager who has the responsibility of dispatching personnel should use a team dispatch log to be able to locate teams and to record the activities of assigned personnel. The boards should contain information on:</w:t>
      </w:r>
    </w:p>
    <w:p w14:paraId="1CD688CA" w14:textId="2F835249" w:rsidR="00FA20D8" w:rsidRDefault="00FA20D8" w:rsidP="00DB65D7">
      <w:pPr>
        <w:numPr>
          <w:ilvl w:val="0"/>
          <w:numId w:val="15"/>
        </w:numPr>
        <w:tabs>
          <w:tab w:val="clear" w:pos="720"/>
          <w:tab w:val="num" w:pos="993"/>
        </w:tabs>
        <w:spacing w:after="120" w:line="300" w:lineRule="atLeast"/>
        <w:ind w:left="992" w:hanging="425"/>
      </w:pPr>
      <w:r>
        <w:t>Team members</w:t>
      </w:r>
    </w:p>
    <w:p w14:paraId="6D4A8160" w14:textId="44492815" w:rsidR="00FA20D8" w:rsidRDefault="00FA20D8" w:rsidP="00DB65D7">
      <w:pPr>
        <w:numPr>
          <w:ilvl w:val="0"/>
          <w:numId w:val="15"/>
        </w:numPr>
        <w:tabs>
          <w:tab w:val="clear" w:pos="720"/>
          <w:tab w:val="num" w:pos="993"/>
        </w:tabs>
        <w:spacing w:after="120" w:line="300" w:lineRule="atLeast"/>
        <w:ind w:left="992" w:hanging="425"/>
      </w:pPr>
      <w:r>
        <w:t>Location, premises to visit</w:t>
      </w:r>
    </w:p>
    <w:p w14:paraId="5E523177" w14:textId="3E2D2804" w:rsidR="00FA20D8" w:rsidRDefault="00FA20D8" w:rsidP="00DB65D7">
      <w:pPr>
        <w:numPr>
          <w:ilvl w:val="0"/>
          <w:numId w:val="15"/>
        </w:numPr>
        <w:tabs>
          <w:tab w:val="clear" w:pos="720"/>
          <w:tab w:val="num" w:pos="993"/>
        </w:tabs>
        <w:spacing w:after="120" w:line="300" w:lineRule="atLeast"/>
        <w:ind w:left="992" w:hanging="425"/>
      </w:pPr>
      <w:r>
        <w:t>Tasks</w:t>
      </w:r>
    </w:p>
    <w:p w14:paraId="12408A29" w14:textId="31520FDC" w:rsidR="00FA20D8" w:rsidRDefault="00FA20D8" w:rsidP="00DB65D7">
      <w:pPr>
        <w:numPr>
          <w:ilvl w:val="0"/>
          <w:numId w:val="15"/>
        </w:numPr>
        <w:tabs>
          <w:tab w:val="clear" w:pos="720"/>
          <w:tab w:val="num" w:pos="993"/>
        </w:tabs>
        <w:spacing w:after="120" w:line="300" w:lineRule="atLeast"/>
        <w:ind w:left="992" w:hanging="425"/>
      </w:pPr>
      <w:r>
        <w:lastRenderedPageBreak/>
        <w:t>Mobile phone/radio call-sign</w:t>
      </w:r>
    </w:p>
    <w:p w14:paraId="5507CE50" w14:textId="14D1F13B" w:rsidR="008C3224" w:rsidRDefault="008C3224" w:rsidP="00DB65D7">
      <w:pPr>
        <w:numPr>
          <w:ilvl w:val="0"/>
          <w:numId w:val="15"/>
        </w:numPr>
        <w:tabs>
          <w:tab w:val="clear" w:pos="720"/>
          <w:tab w:val="num" w:pos="993"/>
        </w:tabs>
        <w:spacing w:after="120" w:line="300" w:lineRule="atLeast"/>
        <w:ind w:left="992" w:hanging="425"/>
      </w:pPr>
      <w:r>
        <w:t>Car rego</w:t>
      </w:r>
    </w:p>
    <w:p w14:paraId="5100F7E6" w14:textId="0F582EFE" w:rsidR="00FA20D8" w:rsidRDefault="00FA20D8" w:rsidP="00DB65D7">
      <w:pPr>
        <w:numPr>
          <w:ilvl w:val="0"/>
          <w:numId w:val="15"/>
        </w:numPr>
        <w:tabs>
          <w:tab w:val="clear" w:pos="720"/>
          <w:tab w:val="num" w:pos="993"/>
        </w:tabs>
        <w:spacing w:after="120" w:line="300" w:lineRule="atLeast"/>
        <w:ind w:left="992" w:hanging="425"/>
      </w:pPr>
      <w:r>
        <w:t>Estimated time of return</w:t>
      </w:r>
    </w:p>
    <w:p w14:paraId="2D330474" w14:textId="795804F7" w:rsidR="00FA20D8" w:rsidRDefault="00FA20D8" w:rsidP="00DB65D7">
      <w:pPr>
        <w:numPr>
          <w:ilvl w:val="0"/>
          <w:numId w:val="7"/>
        </w:numPr>
        <w:tabs>
          <w:tab w:val="clear" w:pos="360"/>
          <w:tab w:val="num" w:pos="567"/>
        </w:tabs>
        <w:spacing w:after="120" w:line="300" w:lineRule="atLeast"/>
        <w:ind w:left="567" w:hanging="567"/>
        <w:rPr>
          <w:b/>
        </w:rPr>
      </w:pPr>
      <w:r>
        <w:rPr>
          <w:b/>
        </w:rPr>
        <w:t xml:space="preserve">Other Displays  </w:t>
      </w:r>
      <w:r w:rsidR="00CC539D">
        <w:rPr>
          <w:b/>
        </w:rPr>
        <w:br/>
      </w:r>
      <w:r>
        <w:t>Each Section should maintain any other display considered necessary. These will be relevant to the Section and may include:</w:t>
      </w:r>
    </w:p>
    <w:p w14:paraId="193E9E13" w14:textId="5CEAF55C" w:rsidR="00FA20D8" w:rsidRDefault="00FA20D8" w:rsidP="00DB65D7">
      <w:pPr>
        <w:numPr>
          <w:ilvl w:val="0"/>
          <w:numId w:val="17"/>
        </w:numPr>
        <w:tabs>
          <w:tab w:val="clear" w:pos="720"/>
          <w:tab w:val="num" w:pos="993"/>
        </w:tabs>
        <w:spacing w:after="120" w:line="300" w:lineRule="atLeast"/>
        <w:ind w:left="992" w:hanging="425"/>
      </w:pPr>
      <w:r>
        <w:t>Property risk assessment</w:t>
      </w:r>
    </w:p>
    <w:p w14:paraId="124300C4" w14:textId="1F69F9E2" w:rsidR="00FA20D8" w:rsidRDefault="00FA20D8" w:rsidP="00DB65D7">
      <w:pPr>
        <w:numPr>
          <w:ilvl w:val="0"/>
          <w:numId w:val="17"/>
        </w:numPr>
        <w:tabs>
          <w:tab w:val="clear" w:pos="720"/>
          <w:tab w:val="num" w:pos="993"/>
        </w:tabs>
        <w:spacing w:after="120" w:line="300" w:lineRule="atLeast"/>
        <w:ind w:left="992" w:hanging="425"/>
      </w:pPr>
      <w:r>
        <w:t>Tracings</w:t>
      </w:r>
    </w:p>
    <w:p w14:paraId="2F812C15" w14:textId="6C1D6D7C" w:rsidR="00FA20D8" w:rsidRDefault="00FA20D8" w:rsidP="00DB65D7">
      <w:pPr>
        <w:numPr>
          <w:ilvl w:val="0"/>
          <w:numId w:val="17"/>
        </w:numPr>
        <w:tabs>
          <w:tab w:val="clear" w:pos="720"/>
          <w:tab w:val="num" w:pos="993"/>
        </w:tabs>
        <w:spacing w:after="120" w:line="300" w:lineRule="atLeast"/>
        <w:ind w:left="992" w:hanging="425"/>
      </w:pPr>
      <w:r>
        <w:t>Properties under surveillance, numbers waiting inspection/re-inspection</w:t>
      </w:r>
    </w:p>
    <w:p w14:paraId="0984E30C" w14:textId="78F08C6D" w:rsidR="00FA20D8" w:rsidRDefault="00FA20D8" w:rsidP="00DB65D7">
      <w:pPr>
        <w:numPr>
          <w:ilvl w:val="0"/>
          <w:numId w:val="17"/>
        </w:numPr>
        <w:tabs>
          <w:tab w:val="clear" w:pos="720"/>
          <w:tab w:val="num" w:pos="993"/>
        </w:tabs>
        <w:spacing w:after="120" w:line="300" w:lineRule="atLeast"/>
        <w:ind w:left="992" w:hanging="425"/>
      </w:pPr>
      <w:r>
        <w:t>Checkpoint locations and status</w:t>
      </w:r>
    </w:p>
    <w:p w14:paraId="4A06E66D" w14:textId="77777777" w:rsidR="00FA20D8" w:rsidRPr="00472D62" w:rsidRDefault="00FA20D8" w:rsidP="00DB65D7">
      <w:pPr>
        <w:numPr>
          <w:ilvl w:val="0"/>
          <w:numId w:val="17"/>
        </w:numPr>
        <w:tabs>
          <w:tab w:val="clear" w:pos="720"/>
          <w:tab w:val="num" w:pos="993"/>
        </w:tabs>
        <w:spacing w:after="120" w:line="300" w:lineRule="atLeast"/>
        <w:ind w:left="992" w:hanging="425"/>
        <w:rPr>
          <w:szCs w:val="22"/>
        </w:rPr>
      </w:pPr>
      <w:r w:rsidRPr="00472D62">
        <w:rPr>
          <w:szCs w:val="22"/>
        </w:rPr>
        <w:t xml:space="preserve">Number of </w:t>
      </w:r>
      <w:r>
        <w:rPr>
          <w:szCs w:val="22"/>
        </w:rPr>
        <w:t>species</w:t>
      </w:r>
      <w:r w:rsidRPr="00472D62">
        <w:rPr>
          <w:szCs w:val="22"/>
        </w:rPr>
        <w:t xml:space="preserve"> counted, number destroyed, etc.</w:t>
      </w:r>
    </w:p>
    <w:p w14:paraId="60ACD631" w14:textId="192878A1" w:rsidR="00710FF9" w:rsidRDefault="00710FF9" w:rsidP="00710FF9">
      <w:pPr>
        <w:pStyle w:val="Heading2"/>
      </w:pPr>
      <w:bookmarkStart w:id="15" w:name="_Toc100315137"/>
      <w:r>
        <w:t>Forms used in coordination and control centres</w:t>
      </w:r>
      <w:bookmarkEnd w:id="15"/>
    </w:p>
    <w:p w14:paraId="2AFC07F2" w14:textId="1245985D" w:rsidR="007E3284" w:rsidRPr="00D2328D" w:rsidRDefault="007E3284" w:rsidP="00D2328D">
      <w:pPr>
        <w:pStyle w:val="BodyText2"/>
        <w:spacing w:line="300" w:lineRule="atLeast"/>
      </w:pPr>
      <w:r w:rsidRPr="00D2328D">
        <w:t xml:space="preserve">The processing of information relies initially on </w:t>
      </w:r>
      <w:r w:rsidRPr="00D2328D">
        <w:rPr>
          <w:b/>
        </w:rPr>
        <w:t>collection, collation and interpretation</w:t>
      </w:r>
      <w:r w:rsidRPr="00D2328D">
        <w:t xml:space="preserve">. Information is available from many sources – pre incident plans, history/records, field operations debriefings and Sitreps, government agencies such as </w:t>
      </w:r>
      <w:r w:rsidR="00747252">
        <w:t xml:space="preserve">the </w:t>
      </w:r>
      <w:r w:rsidRPr="00D2328D">
        <w:t>Bureau</w:t>
      </w:r>
      <w:r w:rsidR="001A5725">
        <w:t xml:space="preserve"> of </w:t>
      </w:r>
      <w:r w:rsidR="00CB6C6B">
        <w:t>Meteorology</w:t>
      </w:r>
      <w:r w:rsidRPr="00D2328D">
        <w:t>, and importantly local knowledge in its many forms.</w:t>
      </w:r>
    </w:p>
    <w:p w14:paraId="21C9A2FC" w14:textId="338AE4E2" w:rsidR="007E3284" w:rsidRPr="00D2328D" w:rsidRDefault="007E3284" w:rsidP="00D2328D">
      <w:pPr>
        <w:pStyle w:val="BodyText2"/>
        <w:spacing w:line="300" w:lineRule="atLeast"/>
      </w:pPr>
      <w:r w:rsidRPr="00D2328D">
        <w:t xml:space="preserve">A successful </w:t>
      </w:r>
      <w:r w:rsidR="00CB6C6B">
        <w:t>response</w:t>
      </w:r>
      <w:r w:rsidR="00CB6C6B" w:rsidRPr="00D2328D">
        <w:t xml:space="preserve"> </w:t>
      </w:r>
      <w:r w:rsidRPr="00D2328D">
        <w:t>depends on the timely capture of as much information as possible and sharing with as many interested parties as possible – in real time.</w:t>
      </w:r>
    </w:p>
    <w:p w14:paraId="4F7E6FBE" w14:textId="4DA8B3A9" w:rsidR="007E3284" w:rsidRPr="00D2328D" w:rsidRDefault="007E3284" w:rsidP="00D2328D">
      <w:pPr>
        <w:pStyle w:val="BodyText2"/>
        <w:spacing w:line="300" w:lineRule="atLeast"/>
      </w:pPr>
      <w:r w:rsidRPr="00D2328D">
        <w:t>Only information of “value” needs to be recorded (</w:t>
      </w:r>
      <w:proofErr w:type="gramStart"/>
      <w:r w:rsidRPr="00D2328D">
        <w:t>i.e.</w:t>
      </w:r>
      <w:proofErr w:type="gramEnd"/>
      <w:r w:rsidRPr="00D2328D">
        <w:t xml:space="preserve"> information essential for the conduct of the </w:t>
      </w:r>
      <w:r w:rsidR="006A1A19">
        <w:t>response</w:t>
      </w:r>
      <w:r w:rsidRPr="00D2328D">
        <w:t xml:space="preserve">) so that it can be referred to and found and retrieved later. Post </w:t>
      </w:r>
      <w:r w:rsidR="006A1A19">
        <w:t>a response</w:t>
      </w:r>
      <w:r w:rsidRPr="00D2328D">
        <w:t>; it is essential a record, that traces activities/actions and decisions, be readily available. The same information is very useful during shift changeovers.</w:t>
      </w:r>
    </w:p>
    <w:p w14:paraId="6B1BF3D9" w14:textId="75E874A1" w:rsidR="007E3284" w:rsidRPr="00D2328D" w:rsidRDefault="007E3284" w:rsidP="00303255">
      <w:pPr>
        <w:pStyle w:val="BodyText2"/>
        <w:spacing w:line="300" w:lineRule="atLeast"/>
      </w:pPr>
      <w:r w:rsidRPr="00D2328D">
        <w:t>Forms are the basis of collecting, collating and sharing information. These forms also become key records and must be retained. Hyperlinked electronic forms are available through</w:t>
      </w:r>
      <w:r w:rsidR="00BE1133">
        <w:t xml:space="preserve"> </w:t>
      </w:r>
      <w:r w:rsidRPr="00D2328D">
        <w:t xml:space="preserve">the Document Management Guide (eDOCS: </w:t>
      </w:r>
      <w:hyperlink r:id="rId21" w:history="1">
        <w:r w:rsidRPr="00303255">
          <w:rPr>
            <w:rStyle w:val="Hyperlink"/>
            <w:iCs/>
          </w:rPr>
          <w:t>21621</w:t>
        </w:r>
      </w:hyperlink>
      <w:r w:rsidRPr="00D2328D">
        <w:t>) for documents within eDOCS</w:t>
      </w:r>
      <w:r w:rsidR="00BE1133">
        <w:t xml:space="preserve"> and the BEOM SharePoint site.</w:t>
      </w:r>
      <w:r w:rsidRPr="00D2328D">
        <w:t xml:space="preserve"> </w:t>
      </w:r>
    </w:p>
    <w:p w14:paraId="2A66CBE3" w14:textId="77777777" w:rsidR="007E3284" w:rsidRPr="00D2328D" w:rsidRDefault="007E3284" w:rsidP="00D2328D">
      <w:pPr>
        <w:pStyle w:val="BodyText2"/>
        <w:spacing w:line="300" w:lineRule="atLeast"/>
      </w:pPr>
      <w:r w:rsidRPr="00D2328D">
        <w:rPr>
          <w:b/>
        </w:rPr>
        <w:t xml:space="preserve">Forms should be completed as you go </w:t>
      </w:r>
      <w:proofErr w:type="gramStart"/>
      <w:r w:rsidRPr="00D2328D">
        <w:t>e.g.</w:t>
      </w:r>
      <w:proofErr w:type="gramEnd"/>
      <w:r w:rsidRPr="00D2328D">
        <w:t xml:space="preserve"> complete a Record of Conversation during the conversation.</w:t>
      </w:r>
    </w:p>
    <w:p w14:paraId="44A88746" w14:textId="77777777" w:rsidR="007E3284" w:rsidRPr="00D2328D" w:rsidRDefault="007E3284" w:rsidP="00D2328D">
      <w:pPr>
        <w:pStyle w:val="BodyText2"/>
        <w:spacing w:line="300" w:lineRule="atLeast"/>
      </w:pPr>
      <w:r w:rsidRPr="00D2328D">
        <w:t xml:space="preserve">Each completed form must show </w:t>
      </w:r>
      <w:r w:rsidRPr="00D2328D">
        <w:rPr>
          <w:b/>
        </w:rPr>
        <w:t>a time and date</w:t>
      </w:r>
      <w:r w:rsidRPr="00D2328D">
        <w:t xml:space="preserve"> (when it is prepared), and legibly show the </w:t>
      </w:r>
      <w:r w:rsidRPr="00D2328D">
        <w:rPr>
          <w:b/>
        </w:rPr>
        <w:t>author’s name</w:t>
      </w:r>
      <w:r w:rsidRPr="00D2328D">
        <w:t>.</w:t>
      </w:r>
    </w:p>
    <w:p w14:paraId="105A7108" w14:textId="7361F97B" w:rsidR="007E3284" w:rsidRPr="00D2328D" w:rsidRDefault="007E3284" w:rsidP="00D2328D">
      <w:pPr>
        <w:pStyle w:val="BodyText2"/>
        <w:spacing w:line="300" w:lineRule="atLeast"/>
      </w:pPr>
      <w:r w:rsidRPr="00D2328D">
        <w:rPr>
          <w:b/>
        </w:rPr>
        <w:t xml:space="preserve">All forms remain the property of the </w:t>
      </w:r>
      <w:r w:rsidR="00FA7F83">
        <w:rPr>
          <w:b/>
        </w:rPr>
        <w:t>Coordination/</w:t>
      </w:r>
      <w:r w:rsidRPr="00D2328D">
        <w:rPr>
          <w:b/>
        </w:rPr>
        <w:t>Control Centre</w:t>
      </w:r>
      <w:r w:rsidRPr="00D2328D">
        <w:t xml:space="preserve">. Only copies can be removed from the </w:t>
      </w:r>
      <w:r w:rsidR="00FA7F83">
        <w:t>centre</w:t>
      </w:r>
      <w:r w:rsidR="00677110">
        <w:t xml:space="preserve"> where authorised</w:t>
      </w:r>
      <w:r w:rsidRPr="00D2328D">
        <w:t xml:space="preserve">.  </w:t>
      </w:r>
    </w:p>
    <w:p w14:paraId="78AF0942" w14:textId="512EA955" w:rsidR="007E3284" w:rsidRPr="00D2328D" w:rsidRDefault="007E3284" w:rsidP="00D2328D">
      <w:pPr>
        <w:pStyle w:val="BodyText2"/>
        <w:spacing w:line="300" w:lineRule="atLeast"/>
      </w:pPr>
      <w:r w:rsidRPr="00D2328D">
        <w:t xml:space="preserve">The following Forms should be in routine use </w:t>
      </w:r>
      <w:r w:rsidR="00677110">
        <w:t>during a response</w:t>
      </w:r>
      <w:r w:rsidRPr="00D2328D">
        <w:t>.  Whilst other forms may be devised when required, the number of forms should be kept to a minimum.</w:t>
      </w:r>
    </w:p>
    <w:p w14:paraId="6E032282" w14:textId="77777777" w:rsidR="007E3284" w:rsidRPr="00D2328D" w:rsidRDefault="007E3284" w:rsidP="00DB65D7">
      <w:pPr>
        <w:pStyle w:val="BodyText2"/>
        <w:numPr>
          <w:ilvl w:val="0"/>
          <w:numId w:val="5"/>
        </w:numPr>
        <w:spacing w:line="300" w:lineRule="atLeast"/>
        <w:ind w:left="567" w:hanging="567"/>
        <w:rPr>
          <w:b/>
        </w:rPr>
      </w:pPr>
      <w:r w:rsidRPr="00D2328D">
        <w:rPr>
          <w:b/>
        </w:rPr>
        <w:t>Communications Log</w:t>
      </w:r>
    </w:p>
    <w:p w14:paraId="094FC70C" w14:textId="77777777" w:rsidR="007E3284" w:rsidRPr="00D2328D" w:rsidRDefault="007E3284" w:rsidP="00DB65D7">
      <w:pPr>
        <w:pStyle w:val="BodyText2"/>
        <w:numPr>
          <w:ilvl w:val="1"/>
          <w:numId w:val="19"/>
        </w:numPr>
        <w:tabs>
          <w:tab w:val="clear" w:pos="1800"/>
          <w:tab w:val="left" w:pos="969"/>
        </w:tabs>
        <w:spacing w:line="300" w:lineRule="atLeast"/>
        <w:ind w:left="964" w:hanging="397"/>
        <w:rPr>
          <w:color w:val="000000"/>
        </w:rPr>
      </w:pPr>
      <w:r w:rsidRPr="00D2328D">
        <w:rPr>
          <w:color w:val="000000"/>
        </w:rPr>
        <w:t xml:space="preserve">This records the key details of each radio or telephone contact (time, unit, essence of the message). </w:t>
      </w:r>
    </w:p>
    <w:p w14:paraId="5493C78A" w14:textId="115F9CC3" w:rsidR="007E3284" w:rsidRPr="00D2328D" w:rsidRDefault="007E3284" w:rsidP="00DB65D7">
      <w:pPr>
        <w:pStyle w:val="BodyText2"/>
        <w:numPr>
          <w:ilvl w:val="1"/>
          <w:numId w:val="19"/>
        </w:numPr>
        <w:tabs>
          <w:tab w:val="clear" w:pos="1800"/>
          <w:tab w:val="left" w:pos="969"/>
        </w:tabs>
        <w:spacing w:line="300" w:lineRule="atLeast"/>
        <w:ind w:left="964" w:hanging="397"/>
        <w:rPr>
          <w:color w:val="000000"/>
        </w:rPr>
      </w:pPr>
      <w:r w:rsidRPr="00D2328D">
        <w:rPr>
          <w:color w:val="000000"/>
        </w:rPr>
        <w:t xml:space="preserve">Any messages requiring action </w:t>
      </w:r>
      <w:proofErr w:type="gramStart"/>
      <w:r w:rsidRPr="00D2328D">
        <w:rPr>
          <w:color w:val="000000"/>
        </w:rPr>
        <w:t>e.g.</w:t>
      </w:r>
      <w:proofErr w:type="gramEnd"/>
      <w:r w:rsidRPr="00D2328D">
        <w:rPr>
          <w:color w:val="000000"/>
        </w:rPr>
        <w:t xml:space="preserve"> field Sitrep, vehicle failure, injury, should have the info</w:t>
      </w:r>
      <w:r w:rsidR="00677110">
        <w:rPr>
          <w:color w:val="000000"/>
        </w:rPr>
        <w:t>rmation</w:t>
      </w:r>
      <w:r w:rsidRPr="00D2328D">
        <w:rPr>
          <w:color w:val="000000"/>
        </w:rPr>
        <w:t xml:space="preserve"> put into either a Message or Record of Conversation Form.</w:t>
      </w:r>
    </w:p>
    <w:p w14:paraId="445ACB1B" w14:textId="77777777" w:rsidR="007E3284" w:rsidRPr="00D2328D" w:rsidRDefault="007E3284" w:rsidP="00DB65D7">
      <w:pPr>
        <w:pStyle w:val="BodyText2"/>
        <w:keepNext/>
        <w:keepLines/>
        <w:numPr>
          <w:ilvl w:val="0"/>
          <w:numId w:val="5"/>
        </w:numPr>
        <w:spacing w:line="300" w:lineRule="atLeast"/>
        <w:ind w:left="567" w:hanging="567"/>
        <w:rPr>
          <w:b/>
        </w:rPr>
      </w:pPr>
      <w:r w:rsidRPr="00D2328D">
        <w:rPr>
          <w:b/>
        </w:rPr>
        <w:lastRenderedPageBreak/>
        <w:t>Contact List</w:t>
      </w:r>
    </w:p>
    <w:p w14:paraId="6A2E99B5" w14:textId="77777777" w:rsidR="007E3284" w:rsidRPr="00D2328D" w:rsidRDefault="007E3284" w:rsidP="00DB65D7">
      <w:pPr>
        <w:pStyle w:val="BodyText2"/>
        <w:keepNext/>
        <w:keepLines/>
        <w:numPr>
          <w:ilvl w:val="0"/>
          <w:numId w:val="20"/>
        </w:numPr>
        <w:tabs>
          <w:tab w:val="clear" w:pos="2367"/>
          <w:tab w:val="num" w:pos="969"/>
        </w:tabs>
        <w:spacing w:line="300" w:lineRule="atLeast"/>
        <w:ind w:left="964" w:hanging="397"/>
      </w:pPr>
      <w:r w:rsidRPr="00D2328D">
        <w:t xml:space="preserve">This lists the names/positions of key players (internal and external) and their contact details.  </w:t>
      </w:r>
    </w:p>
    <w:p w14:paraId="18CB98DC" w14:textId="63626175" w:rsidR="007E3284" w:rsidRPr="00D2328D" w:rsidRDefault="007E3284" w:rsidP="00DB65D7">
      <w:pPr>
        <w:pStyle w:val="BodyText2"/>
        <w:keepNext/>
        <w:keepLines/>
        <w:numPr>
          <w:ilvl w:val="0"/>
          <w:numId w:val="20"/>
        </w:numPr>
        <w:tabs>
          <w:tab w:val="clear" w:pos="2367"/>
          <w:tab w:val="num" w:pos="969"/>
        </w:tabs>
        <w:spacing w:line="300" w:lineRule="atLeast"/>
        <w:ind w:left="964" w:hanging="397"/>
      </w:pPr>
      <w:r w:rsidRPr="00D2328D">
        <w:t xml:space="preserve">It should be </w:t>
      </w:r>
      <w:r w:rsidR="00A52633" w:rsidRPr="00D2328D">
        <w:t>updated</w:t>
      </w:r>
      <w:r w:rsidRPr="00D2328D">
        <w:t xml:space="preserve"> regularly – if necessary as it goes.  </w:t>
      </w:r>
    </w:p>
    <w:p w14:paraId="7504653C" w14:textId="7E48CA4C" w:rsidR="007E3284" w:rsidRPr="00D2328D" w:rsidRDefault="007E3284" w:rsidP="00DB65D7">
      <w:pPr>
        <w:pStyle w:val="BodyText2"/>
        <w:numPr>
          <w:ilvl w:val="0"/>
          <w:numId w:val="5"/>
        </w:numPr>
        <w:spacing w:line="300" w:lineRule="atLeast"/>
        <w:ind w:left="567" w:hanging="567"/>
        <w:rPr>
          <w:b/>
        </w:rPr>
      </w:pPr>
      <w:r w:rsidRPr="00D2328D">
        <w:rPr>
          <w:b/>
        </w:rPr>
        <w:t>Event Log</w:t>
      </w:r>
      <w:r w:rsidR="00195ADB">
        <w:rPr>
          <w:b/>
        </w:rPr>
        <w:t xml:space="preserve"> (function specific notebook)</w:t>
      </w:r>
    </w:p>
    <w:p w14:paraId="44ACB059" w14:textId="3B9EA25E" w:rsidR="007E3284" w:rsidRPr="00D2328D" w:rsidRDefault="007E3284" w:rsidP="00DB65D7">
      <w:pPr>
        <w:pStyle w:val="BodyText2"/>
        <w:numPr>
          <w:ilvl w:val="0"/>
          <w:numId w:val="20"/>
        </w:numPr>
        <w:tabs>
          <w:tab w:val="clear" w:pos="2367"/>
          <w:tab w:val="num" w:pos="969"/>
        </w:tabs>
        <w:spacing w:line="300" w:lineRule="atLeast"/>
        <w:ind w:left="964" w:hanging="397"/>
      </w:pPr>
      <w:r w:rsidRPr="00D2328D">
        <w:t xml:space="preserve">Every person within </w:t>
      </w:r>
      <w:r w:rsidR="00A52633">
        <w:t>the response</w:t>
      </w:r>
      <w:r w:rsidRPr="00D2328D">
        <w:t xml:space="preserve"> is required to maintain an operational log.  </w:t>
      </w:r>
    </w:p>
    <w:p w14:paraId="2FF6226C" w14:textId="77777777" w:rsidR="007E3284" w:rsidRPr="00D2328D" w:rsidRDefault="007E3284" w:rsidP="00DB65D7">
      <w:pPr>
        <w:pStyle w:val="BodyText2"/>
        <w:numPr>
          <w:ilvl w:val="0"/>
          <w:numId w:val="20"/>
        </w:numPr>
        <w:tabs>
          <w:tab w:val="clear" w:pos="2367"/>
          <w:tab w:val="num" w:pos="969"/>
        </w:tabs>
        <w:spacing w:line="300" w:lineRule="atLeast"/>
        <w:ind w:left="964" w:hanging="397"/>
      </w:pPr>
      <w:r w:rsidRPr="00D2328D">
        <w:t xml:space="preserve">The log is used as an immediate record of information received and actions taken.  </w:t>
      </w:r>
    </w:p>
    <w:p w14:paraId="109345C8" w14:textId="6347EA3E" w:rsidR="007E3284" w:rsidRPr="00427379" w:rsidRDefault="00CA4E40" w:rsidP="00DB65D7">
      <w:pPr>
        <w:pStyle w:val="BodyText2"/>
        <w:numPr>
          <w:ilvl w:val="0"/>
          <w:numId w:val="20"/>
        </w:numPr>
        <w:tabs>
          <w:tab w:val="clear" w:pos="2367"/>
          <w:tab w:val="num" w:pos="969"/>
        </w:tabs>
        <w:spacing w:line="300" w:lineRule="atLeast"/>
        <w:ind w:left="964" w:hanging="397"/>
      </w:pPr>
      <w:r w:rsidRPr="00427379">
        <w:t xml:space="preserve">An event log may be in the form of </w:t>
      </w:r>
      <w:r w:rsidR="00A60F45" w:rsidRPr="00427379">
        <w:t xml:space="preserve">a </w:t>
      </w:r>
      <w:r w:rsidR="00B51C3D" w:rsidRPr="00427379">
        <w:t xml:space="preserve">physical </w:t>
      </w:r>
      <w:r w:rsidR="00A60F45" w:rsidRPr="00427379">
        <w:t>function specific notebook or</w:t>
      </w:r>
      <w:r w:rsidR="00766A0B" w:rsidRPr="00427379">
        <w:t xml:space="preserve"> </w:t>
      </w:r>
      <w:r w:rsidR="00B51C3D" w:rsidRPr="00427379">
        <w:t>e</w:t>
      </w:r>
      <w:r w:rsidR="00F42C00" w:rsidRPr="00427379">
        <w:t>lectronic version (</w:t>
      </w:r>
      <w:r w:rsidR="007E3284" w:rsidRPr="00427379">
        <w:t xml:space="preserve">Refer to eDOCS: </w:t>
      </w:r>
      <w:hyperlink r:id="rId22" w:history="1">
        <w:r w:rsidR="007E3284" w:rsidRPr="00112BE9">
          <w:rPr>
            <w:rStyle w:val="Hyperlink"/>
            <w:iCs/>
          </w:rPr>
          <w:t>21424</w:t>
        </w:r>
      </w:hyperlink>
      <w:r w:rsidR="00F42C00" w:rsidRPr="00112BE9">
        <w:rPr>
          <w:rStyle w:val="Hyperlink"/>
          <w:iCs/>
          <w:color w:val="auto"/>
          <w:u w:val="none"/>
        </w:rPr>
        <w:t>)</w:t>
      </w:r>
      <w:r w:rsidR="007E3284" w:rsidRPr="00427379">
        <w:rPr>
          <w:i/>
        </w:rPr>
        <w:t>.</w:t>
      </w:r>
    </w:p>
    <w:p w14:paraId="7CE8B423" w14:textId="77777777" w:rsidR="007E3284" w:rsidRPr="00D2328D" w:rsidRDefault="007E3284" w:rsidP="00DB65D7">
      <w:pPr>
        <w:pStyle w:val="BodyText2"/>
        <w:numPr>
          <w:ilvl w:val="0"/>
          <w:numId w:val="20"/>
        </w:numPr>
        <w:tabs>
          <w:tab w:val="clear" w:pos="2367"/>
          <w:tab w:val="num" w:pos="969"/>
        </w:tabs>
        <w:spacing w:line="300" w:lineRule="atLeast"/>
        <w:ind w:left="964" w:hanging="397"/>
      </w:pPr>
      <w:r w:rsidRPr="00D2328D">
        <w:t>Because logs could assume legal significance, it is wise to observe certain conventions in keeping them, such as:</w:t>
      </w:r>
    </w:p>
    <w:p w14:paraId="0653A28C" w14:textId="77777777" w:rsidR="007E3284" w:rsidRPr="00D2328D" w:rsidRDefault="007E3284" w:rsidP="00DB65D7">
      <w:pPr>
        <w:numPr>
          <w:ilvl w:val="0"/>
          <w:numId w:val="18"/>
        </w:numPr>
        <w:tabs>
          <w:tab w:val="left" w:pos="1368"/>
        </w:tabs>
        <w:spacing w:after="120" w:line="300" w:lineRule="atLeast"/>
        <w:ind w:left="1361" w:hanging="397"/>
      </w:pPr>
      <w:r w:rsidRPr="00D2328D">
        <w:t>entries are made sequentially, and timed and dated</w:t>
      </w:r>
    </w:p>
    <w:p w14:paraId="518F83D7" w14:textId="77777777" w:rsidR="007E3284" w:rsidRPr="00D2328D" w:rsidRDefault="007E3284" w:rsidP="00DB65D7">
      <w:pPr>
        <w:numPr>
          <w:ilvl w:val="0"/>
          <w:numId w:val="18"/>
        </w:numPr>
        <w:tabs>
          <w:tab w:val="left" w:pos="1368"/>
        </w:tabs>
        <w:spacing w:after="120" w:line="300" w:lineRule="atLeast"/>
        <w:ind w:left="1361" w:hanging="397"/>
      </w:pPr>
      <w:r w:rsidRPr="00D2328D">
        <w:t>every significant action is recorded</w:t>
      </w:r>
    </w:p>
    <w:p w14:paraId="09C1A4AD" w14:textId="77777777" w:rsidR="007E3284" w:rsidRPr="00D2328D" w:rsidRDefault="007E3284" w:rsidP="00DB65D7">
      <w:pPr>
        <w:numPr>
          <w:ilvl w:val="0"/>
          <w:numId w:val="18"/>
        </w:numPr>
        <w:tabs>
          <w:tab w:val="left" w:pos="1368"/>
        </w:tabs>
        <w:spacing w:after="120" w:line="300" w:lineRule="atLeast"/>
        <w:ind w:left="1361" w:hanging="397"/>
      </w:pPr>
      <w:r w:rsidRPr="00D2328D">
        <w:t>entries are made as near as possible to the time of the event recorded</w:t>
      </w:r>
    </w:p>
    <w:p w14:paraId="64D744F5" w14:textId="77777777" w:rsidR="007E3284" w:rsidRPr="00850E12" w:rsidRDefault="007E3284" w:rsidP="00DB65D7">
      <w:pPr>
        <w:numPr>
          <w:ilvl w:val="0"/>
          <w:numId w:val="18"/>
        </w:numPr>
        <w:tabs>
          <w:tab w:val="left" w:pos="1368"/>
        </w:tabs>
        <w:spacing w:after="120" w:line="300" w:lineRule="atLeast"/>
        <w:ind w:left="1361" w:hanging="397"/>
        <w:rPr>
          <w:szCs w:val="22"/>
        </w:rPr>
      </w:pPr>
      <w:r w:rsidRPr="00850E12">
        <w:rPr>
          <w:szCs w:val="22"/>
        </w:rPr>
        <w:t>no blank spaces or pages are left</w:t>
      </w:r>
    </w:p>
    <w:p w14:paraId="317D491D" w14:textId="77777777" w:rsidR="007E3284" w:rsidRPr="00D2328D" w:rsidRDefault="007E3284" w:rsidP="00DB65D7">
      <w:pPr>
        <w:numPr>
          <w:ilvl w:val="0"/>
          <w:numId w:val="18"/>
        </w:numPr>
        <w:tabs>
          <w:tab w:val="left" w:pos="1368"/>
        </w:tabs>
        <w:spacing w:after="120" w:line="300" w:lineRule="atLeast"/>
        <w:ind w:left="1361" w:hanging="397"/>
      </w:pPr>
      <w:r w:rsidRPr="00D2328D">
        <w:t>no pages are removed</w:t>
      </w:r>
    </w:p>
    <w:p w14:paraId="1DD58997" w14:textId="762B0D89" w:rsidR="00FD42FE" w:rsidRDefault="007E3284" w:rsidP="00DB65D7">
      <w:pPr>
        <w:numPr>
          <w:ilvl w:val="0"/>
          <w:numId w:val="18"/>
        </w:numPr>
        <w:tabs>
          <w:tab w:val="left" w:pos="1368"/>
        </w:tabs>
        <w:spacing w:after="120" w:line="300" w:lineRule="atLeast"/>
        <w:ind w:left="1361" w:hanging="397"/>
      </w:pPr>
      <w:r w:rsidRPr="00D2328D">
        <w:t>any alterations are signed and dated</w:t>
      </w:r>
    </w:p>
    <w:p w14:paraId="6CB34205" w14:textId="20F13C7B" w:rsidR="00FD42FE" w:rsidRPr="00D2328D" w:rsidRDefault="00FD42FE" w:rsidP="00B0114C">
      <w:pPr>
        <w:tabs>
          <w:tab w:val="left" w:pos="1368"/>
        </w:tabs>
        <w:spacing w:after="120" w:line="300" w:lineRule="atLeast"/>
      </w:pPr>
      <w:r>
        <w:t>All notebooks are to remain in the Coordination/Control Centre and are to be used by the next person on roster. When operating in a virtual control centre (VCC) environment these must be digitised, registered in eDOCS and forwarded to the incumbent as part of the handover process.</w:t>
      </w:r>
    </w:p>
    <w:p w14:paraId="4FD8A63C" w14:textId="77777777" w:rsidR="007E3284" w:rsidRPr="00D2328D" w:rsidRDefault="007E3284" w:rsidP="00DB65D7">
      <w:pPr>
        <w:pStyle w:val="BodyText2"/>
        <w:keepNext/>
        <w:numPr>
          <w:ilvl w:val="0"/>
          <w:numId w:val="5"/>
        </w:numPr>
        <w:spacing w:line="300" w:lineRule="atLeast"/>
        <w:ind w:left="567" w:hanging="567"/>
        <w:rPr>
          <w:b/>
        </w:rPr>
      </w:pPr>
      <w:r w:rsidRPr="00D2328D">
        <w:rPr>
          <w:b/>
        </w:rPr>
        <w:t>Fax Log</w:t>
      </w:r>
    </w:p>
    <w:p w14:paraId="456E2F60" w14:textId="0BAF50BE" w:rsidR="007E3284" w:rsidRPr="00D2328D" w:rsidRDefault="007E3284" w:rsidP="00DB65D7">
      <w:pPr>
        <w:pStyle w:val="BodyText2"/>
        <w:numPr>
          <w:ilvl w:val="1"/>
          <w:numId w:val="19"/>
        </w:numPr>
        <w:tabs>
          <w:tab w:val="clear" w:pos="1800"/>
          <w:tab w:val="num" w:pos="1026"/>
        </w:tabs>
        <w:spacing w:line="300" w:lineRule="atLeast"/>
        <w:ind w:left="964" w:hanging="397"/>
        <w:rPr>
          <w:color w:val="000000"/>
        </w:rPr>
      </w:pPr>
      <w:r w:rsidRPr="00D2328D">
        <w:rPr>
          <w:color w:val="000000"/>
        </w:rPr>
        <w:t>This records the key details of each fax transmission</w:t>
      </w:r>
    </w:p>
    <w:p w14:paraId="2F1C5F13" w14:textId="4FDD187F" w:rsidR="007E3284" w:rsidRPr="00D2328D" w:rsidRDefault="007E3284" w:rsidP="00DB65D7">
      <w:pPr>
        <w:pStyle w:val="BodyText2"/>
        <w:numPr>
          <w:ilvl w:val="1"/>
          <w:numId w:val="19"/>
        </w:numPr>
        <w:tabs>
          <w:tab w:val="clear" w:pos="1800"/>
          <w:tab w:val="num" w:pos="1026"/>
        </w:tabs>
        <w:spacing w:line="300" w:lineRule="atLeast"/>
        <w:ind w:left="964" w:hanging="397"/>
        <w:rPr>
          <w:color w:val="000000"/>
        </w:rPr>
      </w:pPr>
      <w:r w:rsidRPr="00D2328D">
        <w:rPr>
          <w:color w:val="000000"/>
        </w:rPr>
        <w:t>A separate log should be kept for incoming and outgoing faxes in all but a small response</w:t>
      </w:r>
    </w:p>
    <w:p w14:paraId="6E7836A3" w14:textId="59C97B50" w:rsidR="007E3284" w:rsidRPr="00D2328D" w:rsidRDefault="007E3284" w:rsidP="00DB65D7">
      <w:pPr>
        <w:pStyle w:val="BodyText2"/>
        <w:numPr>
          <w:ilvl w:val="1"/>
          <w:numId w:val="19"/>
        </w:numPr>
        <w:tabs>
          <w:tab w:val="clear" w:pos="1800"/>
          <w:tab w:val="num" w:pos="1026"/>
        </w:tabs>
        <w:spacing w:line="300" w:lineRule="atLeast"/>
        <w:ind w:left="964" w:hanging="397"/>
        <w:rPr>
          <w:color w:val="0000FF"/>
        </w:rPr>
      </w:pPr>
      <w:r w:rsidRPr="00D2328D">
        <w:t xml:space="preserve">Refer to eDOCS: </w:t>
      </w:r>
      <w:hyperlink r:id="rId23" w:history="1">
        <w:r w:rsidRPr="00112BE9">
          <w:rPr>
            <w:rStyle w:val="Hyperlink"/>
            <w:iCs/>
          </w:rPr>
          <w:t>21465</w:t>
        </w:r>
      </w:hyperlink>
      <w:r w:rsidRPr="00D2328D">
        <w:t xml:space="preserve"> and </w:t>
      </w:r>
      <w:hyperlink r:id="rId24" w:history="1">
        <w:r w:rsidRPr="00112BE9">
          <w:rPr>
            <w:rStyle w:val="Hyperlink"/>
            <w:iCs/>
          </w:rPr>
          <w:t>36563</w:t>
        </w:r>
      </w:hyperlink>
    </w:p>
    <w:p w14:paraId="4BF2FBE4" w14:textId="7AE7B77F" w:rsidR="007E3284" w:rsidRPr="00D2328D" w:rsidRDefault="007E3284" w:rsidP="00DB65D7">
      <w:pPr>
        <w:pStyle w:val="BodyText2"/>
        <w:numPr>
          <w:ilvl w:val="1"/>
          <w:numId w:val="19"/>
        </w:numPr>
        <w:tabs>
          <w:tab w:val="clear" w:pos="1800"/>
          <w:tab w:val="left" w:pos="969"/>
        </w:tabs>
        <w:spacing w:line="300" w:lineRule="atLeast"/>
        <w:ind w:left="964" w:hanging="397"/>
        <w:rPr>
          <w:color w:val="000000"/>
        </w:rPr>
      </w:pPr>
      <w:r w:rsidRPr="00D2328D">
        <w:rPr>
          <w:color w:val="000000"/>
        </w:rPr>
        <w:t xml:space="preserve">All Incoming faxes are registered into the fax log sheet  </w:t>
      </w:r>
    </w:p>
    <w:p w14:paraId="43B63A7C" w14:textId="5C909C01" w:rsidR="007E3284" w:rsidRPr="00D2328D" w:rsidRDefault="007E3284" w:rsidP="00DB65D7">
      <w:pPr>
        <w:pStyle w:val="BodyText2"/>
        <w:numPr>
          <w:ilvl w:val="1"/>
          <w:numId w:val="19"/>
        </w:numPr>
        <w:tabs>
          <w:tab w:val="clear" w:pos="1800"/>
          <w:tab w:val="left" w:pos="969"/>
        </w:tabs>
        <w:spacing w:line="300" w:lineRule="atLeast"/>
        <w:ind w:left="964" w:hanging="397"/>
        <w:rPr>
          <w:color w:val="000000"/>
        </w:rPr>
      </w:pPr>
      <w:r w:rsidRPr="00D2328D">
        <w:rPr>
          <w:color w:val="000000"/>
        </w:rPr>
        <w:t>This should be located beside the fax machine</w:t>
      </w:r>
    </w:p>
    <w:p w14:paraId="40EE8D06" w14:textId="0C80A9C2" w:rsidR="007E3284" w:rsidRPr="00427379" w:rsidRDefault="007E3284" w:rsidP="00DB65D7">
      <w:pPr>
        <w:pStyle w:val="BodyText2"/>
        <w:numPr>
          <w:ilvl w:val="1"/>
          <w:numId w:val="19"/>
        </w:numPr>
        <w:tabs>
          <w:tab w:val="clear" w:pos="1800"/>
          <w:tab w:val="left" w:pos="969"/>
        </w:tabs>
        <w:spacing w:line="300" w:lineRule="atLeast"/>
        <w:ind w:left="964" w:hanging="397"/>
        <w:rPr>
          <w:color w:val="000000"/>
        </w:rPr>
      </w:pPr>
      <w:r w:rsidRPr="00427379">
        <w:rPr>
          <w:color w:val="000000"/>
        </w:rPr>
        <w:t xml:space="preserve">To be managed by the </w:t>
      </w:r>
      <w:r w:rsidR="00CD2A03" w:rsidRPr="00427379">
        <w:rPr>
          <w:color w:val="000000"/>
        </w:rPr>
        <w:t>Records Management officer</w:t>
      </w:r>
      <w:r w:rsidRPr="00427379">
        <w:rPr>
          <w:color w:val="000000"/>
        </w:rPr>
        <w:t xml:space="preserve"> who retains the original document </w:t>
      </w:r>
    </w:p>
    <w:p w14:paraId="1AA50130" w14:textId="4EE9FC8E" w:rsidR="007E3284" w:rsidRPr="00427379" w:rsidRDefault="007E3284" w:rsidP="00DB65D7">
      <w:pPr>
        <w:pStyle w:val="BodyText2"/>
        <w:numPr>
          <w:ilvl w:val="1"/>
          <w:numId w:val="19"/>
        </w:numPr>
        <w:tabs>
          <w:tab w:val="clear" w:pos="1800"/>
          <w:tab w:val="left" w:pos="969"/>
        </w:tabs>
        <w:spacing w:line="300" w:lineRule="atLeast"/>
        <w:ind w:left="964" w:hanging="397"/>
        <w:rPr>
          <w:color w:val="000000"/>
        </w:rPr>
      </w:pPr>
      <w:r w:rsidRPr="00427379">
        <w:rPr>
          <w:color w:val="000000"/>
        </w:rPr>
        <w:t xml:space="preserve">All outgoing faxes must be logged by the sender of the document  </w:t>
      </w:r>
    </w:p>
    <w:p w14:paraId="472B5864" w14:textId="2228EE8C" w:rsidR="007E3284" w:rsidRPr="00427379" w:rsidRDefault="007E3284" w:rsidP="00DB65D7">
      <w:pPr>
        <w:pStyle w:val="BodyText2"/>
        <w:numPr>
          <w:ilvl w:val="1"/>
          <w:numId w:val="19"/>
        </w:numPr>
        <w:tabs>
          <w:tab w:val="clear" w:pos="1800"/>
          <w:tab w:val="left" w:pos="969"/>
        </w:tabs>
        <w:spacing w:line="300" w:lineRule="atLeast"/>
        <w:ind w:left="964" w:hanging="397"/>
        <w:rPr>
          <w:color w:val="000000"/>
        </w:rPr>
      </w:pPr>
      <w:r w:rsidRPr="00427379">
        <w:rPr>
          <w:color w:val="000000"/>
        </w:rPr>
        <w:t xml:space="preserve">If there is sufficient staff this task can be performed by </w:t>
      </w:r>
      <w:r w:rsidR="00CD2A03" w:rsidRPr="00427379">
        <w:rPr>
          <w:color w:val="000000"/>
        </w:rPr>
        <w:t>Records Management officer</w:t>
      </w:r>
      <w:r w:rsidRPr="00427379">
        <w:rPr>
          <w:color w:val="000000"/>
        </w:rPr>
        <w:t xml:space="preserve">  </w:t>
      </w:r>
    </w:p>
    <w:p w14:paraId="64EAD8E1" w14:textId="34D2D03A" w:rsidR="007E3284" w:rsidRPr="00D2328D" w:rsidRDefault="007E3284" w:rsidP="00DB65D7">
      <w:pPr>
        <w:pStyle w:val="BodyText2"/>
        <w:numPr>
          <w:ilvl w:val="1"/>
          <w:numId w:val="19"/>
        </w:numPr>
        <w:tabs>
          <w:tab w:val="clear" w:pos="1800"/>
          <w:tab w:val="left" w:pos="969"/>
        </w:tabs>
        <w:spacing w:line="300" w:lineRule="atLeast"/>
        <w:ind w:left="964" w:hanging="397"/>
        <w:rPr>
          <w:color w:val="000000"/>
        </w:rPr>
      </w:pPr>
      <w:r w:rsidRPr="00D2328D">
        <w:rPr>
          <w:color w:val="000000"/>
        </w:rPr>
        <w:t xml:space="preserve">All outgoing faxes must be </w:t>
      </w:r>
      <w:r w:rsidR="00CD2A03">
        <w:rPr>
          <w:color w:val="000000"/>
        </w:rPr>
        <w:t>scanned and captured in eDOCS.</w:t>
      </w:r>
    </w:p>
    <w:p w14:paraId="208F26CD" w14:textId="4934E122" w:rsidR="007E3284" w:rsidRPr="00D2328D" w:rsidRDefault="007E3284" w:rsidP="00DB65D7">
      <w:pPr>
        <w:pStyle w:val="BodyText2"/>
        <w:numPr>
          <w:ilvl w:val="0"/>
          <w:numId w:val="5"/>
        </w:numPr>
        <w:spacing w:line="300" w:lineRule="atLeast"/>
        <w:ind w:left="567" w:hanging="567"/>
      </w:pPr>
      <w:r w:rsidRPr="00427379">
        <w:rPr>
          <w:b/>
        </w:rPr>
        <w:t>Incident Action Plan</w:t>
      </w:r>
      <w:r w:rsidRPr="00D2328D">
        <w:rPr>
          <w:b/>
        </w:rPr>
        <w:br/>
      </w:r>
      <w:r w:rsidRPr="00D2328D">
        <w:t xml:space="preserve">This standard form should be developed for each shift – and shared with as many as possible prior to each shift. This template can be found at eDOCS: </w:t>
      </w:r>
      <w:hyperlink r:id="rId25" w:history="1">
        <w:r w:rsidRPr="00112BE9">
          <w:rPr>
            <w:rStyle w:val="Hyperlink"/>
            <w:iCs/>
          </w:rPr>
          <w:t>21569</w:t>
        </w:r>
      </w:hyperlink>
      <w:r w:rsidRPr="00D2328D">
        <w:t xml:space="preserve"> and in the Reports and Plans SOP eDOCS: </w:t>
      </w:r>
      <w:hyperlink r:id="rId26" w:history="1">
        <w:r w:rsidRPr="00112BE9">
          <w:rPr>
            <w:rStyle w:val="Hyperlink"/>
            <w:iCs/>
          </w:rPr>
          <w:t>14371</w:t>
        </w:r>
      </w:hyperlink>
      <w:r w:rsidRPr="00D2328D">
        <w:t>.</w:t>
      </w:r>
    </w:p>
    <w:p w14:paraId="2ED05200" w14:textId="238405BB" w:rsidR="007E3284" w:rsidRPr="00B0114C" w:rsidRDefault="007E3284" w:rsidP="00DB65D7">
      <w:pPr>
        <w:pStyle w:val="BodyText2"/>
        <w:keepNext/>
        <w:keepLines/>
        <w:numPr>
          <w:ilvl w:val="0"/>
          <w:numId w:val="5"/>
        </w:numPr>
        <w:spacing w:line="300" w:lineRule="atLeast"/>
        <w:ind w:left="567" w:hanging="567"/>
      </w:pPr>
      <w:r w:rsidRPr="00112BE9">
        <w:rPr>
          <w:b/>
        </w:rPr>
        <w:lastRenderedPageBreak/>
        <w:t>Message Form</w:t>
      </w:r>
      <w:r w:rsidRPr="00B0114C">
        <w:rPr>
          <w:b/>
        </w:rPr>
        <w:br/>
      </w:r>
      <w:r w:rsidRPr="00B0114C">
        <w:t xml:space="preserve">Very similar in format to the Conversation format (and inter-changeable) the Message Form is typically used to </w:t>
      </w:r>
      <w:r w:rsidRPr="00B0114C">
        <w:rPr>
          <w:b/>
        </w:rPr>
        <w:t>issue an instruction or convey thoughts/information</w:t>
      </w:r>
      <w:r w:rsidRPr="00B0114C">
        <w:t xml:space="preserve"> (usually the product of only one person – Conversation is at least two sided).  Refer to eDOCS: </w:t>
      </w:r>
      <w:hyperlink r:id="rId27" w:history="1">
        <w:r w:rsidRPr="00112BE9">
          <w:rPr>
            <w:rStyle w:val="Hyperlink"/>
            <w:iCs/>
          </w:rPr>
          <w:t>21396</w:t>
        </w:r>
      </w:hyperlink>
      <w:r w:rsidRPr="00B0114C">
        <w:rPr>
          <w:i/>
        </w:rPr>
        <w:t>.</w:t>
      </w:r>
    </w:p>
    <w:p w14:paraId="08E6A770" w14:textId="77777777" w:rsidR="007E3284" w:rsidRPr="00D2328D" w:rsidRDefault="007E3284" w:rsidP="00417E7A">
      <w:pPr>
        <w:pStyle w:val="BodyText2"/>
        <w:keepNext/>
        <w:keepLines/>
        <w:spacing w:line="300" w:lineRule="atLeast"/>
        <w:ind w:left="567"/>
      </w:pPr>
      <w:r w:rsidRPr="00B0114C">
        <w:t xml:space="preserve">There is provision for </w:t>
      </w:r>
      <w:r w:rsidRPr="00B0114C">
        <w:rPr>
          <w:b/>
        </w:rPr>
        <w:t>Action</w:t>
      </w:r>
      <w:r w:rsidRPr="00B0114C">
        <w:t>.</w:t>
      </w:r>
    </w:p>
    <w:p w14:paraId="0E66F891" w14:textId="1F7FA01F" w:rsidR="007102E1" w:rsidRDefault="007E3284" w:rsidP="00DB65D7">
      <w:pPr>
        <w:pStyle w:val="BodyText2"/>
        <w:numPr>
          <w:ilvl w:val="0"/>
          <w:numId w:val="5"/>
        </w:numPr>
        <w:spacing w:line="300" w:lineRule="atLeast"/>
        <w:ind w:left="567" w:hanging="567"/>
      </w:pPr>
      <w:r w:rsidRPr="00D2328D">
        <w:rPr>
          <w:b/>
        </w:rPr>
        <w:t>Record of Conversation</w:t>
      </w:r>
      <w:r w:rsidRPr="00D2328D">
        <w:rPr>
          <w:b/>
        </w:rPr>
        <w:br/>
      </w:r>
      <w:r w:rsidR="002F3CA1">
        <w:t>U</w:t>
      </w:r>
      <w:r w:rsidRPr="00D2328D">
        <w:t xml:space="preserve">sed to capture the key points of </w:t>
      </w:r>
      <w:r w:rsidRPr="00D2328D">
        <w:rPr>
          <w:b/>
        </w:rPr>
        <w:t>any conversation/discussions</w:t>
      </w:r>
      <w:r w:rsidRPr="00D2328D">
        <w:t xml:space="preserve"> – especially those that may/will </w:t>
      </w:r>
      <w:r w:rsidRPr="00D2328D">
        <w:rPr>
          <w:b/>
        </w:rPr>
        <w:t>result in an action</w:t>
      </w:r>
      <w:r w:rsidRPr="00D2328D">
        <w:t xml:space="preserve">, either in the immediate or distant future. Almost all phone calls should be recorded – including those where there is no contact (record call made but no answer, or person not in). </w:t>
      </w:r>
    </w:p>
    <w:p w14:paraId="48B503F5" w14:textId="77777777" w:rsidR="00FE393F" w:rsidRPr="00FE393F" w:rsidRDefault="002F3CA1" w:rsidP="00DB65D7">
      <w:pPr>
        <w:pStyle w:val="BodyText2"/>
        <w:numPr>
          <w:ilvl w:val="0"/>
          <w:numId w:val="25"/>
        </w:numPr>
        <w:spacing w:line="300" w:lineRule="atLeast"/>
        <w:ind w:left="993"/>
      </w:pPr>
      <w:r>
        <w:rPr>
          <w:bCs/>
        </w:rPr>
        <w:t>I</w:t>
      </w:r>
      <w:r w:rsidR="007102E1">
        <w:rPr>
          <w:bCs/>
        </w:rPr>
        <w:t>nteractions with</w:t>
      </w:r>
      <w:r>
        <w:rPr>
          <w:bCs/>
        </w:rPr>
        <w:t>/or about</w:t>
      </w:r>
      <w:r w:rsidR="007102E1">
        <w:rPr>
          <w:bCs/>
        </w:rPr>
        <w:t xml:space="preserve"> </w:t>
      </w:r>
      <w:r>
        <w:rPr>
          <w:bCs/>
        </w:rPr>
        <w:t>identified premises should be recorded in the BORIS Case Management system</w:t>
      </w:r>
    </w:p>
    <w:p w14:paraId="13B23A93" w14:textId="29D6686D" w:rsidR="007E3284" w:rsidRPr="00D2328D" w:rsidRDefault="00FE393F" w:rsidP="00DB65D7">
      <w:pPr>
        <w:pStyle w:val="BodyText2"/>
        <w:numPr>
          <w:ilvl w:val="0"/>
          <w:numId w:val="25"/>
        </w:numPr>
        <w:spacing w:line="300" w:lineRule="atLeast"/>
        <w:ind w:left="993"/>
      </w:pPr>
      <w:r>
        <w:rPr>
          <w:bCs/>
        </w:rPr>
        <w:t xml:space="preserve">All other interactions should be recorded in the Record of Conversation register on the response SharePoint site or where this is not </w:t>
      </w:r>
      <w:proofErr w:type="gramStart"/>
      <w:r>
        <w:rPr>
          <w:bCs/>
        </w:rPr>
        <w:t>accessible</w:t>
      </w:r>
      <w:proofErr w:type="gramEnd"/>
      <w:r w:rsidR="00427379">
        <w:rPr>
          <w:bCs/>
        </w:rPr>
        <w:t xml:space="preserve"> or information is confidential or sensitive in nature</w:t>
      </w:r>
      <w:r>
        <w:rPr>
          <w:bCs/>
        </w:rPr>
        <w:t xml:space="preserve"> </w:t>
      </w:r>
      <w:r w:rsidR="00427379">
        <w:rPr>
          <w:bCs/>
        </w:rPr>
        <w:t xml:space="preserve">it </w:t>
      </w:r>
      <w:r w:rsidR="002C199E">
        <w:rPr>
          <w:bCs/>
        </w:rPr>
        <w:t>can be recorded</w:t>
      </w:r>
      <w:r w:rsidR="00427379">
        <w:rPr>
          <w:bCs/>
        </w:rPr>
        <w:t xml:space="preserve"> </w:t>
      </w:r>
      <w:r w:rsidR="002C199E">
        <w:rPr>
          <w:bCs/>
        </w:rPr>
        <w:t xml:space="preserve">using </w:t>
      </w:r>
      <w:r w:rsidR="007E3284" w:rsidRPr="00D2328D">
        <w:t xml:space="preserve">eDOCS: </w:t>
      </w:r>
      <w:hyperlink r:id="rId28" w:history="1">
        <w:r w:rsidR="007E3284" w:rsidRPr="00072FDF">
          <w:rPr>
            <w:rStyle w:val="Hyperlink"/>
            <w:iCs/>
          </w:rPr>
          <w:t>21403</w:t>
        </w:r>
      </w:hyperlink>
      <w:r w:rsidR="00427379" w:rsidRPr="00112BE9">
        <w:rPr>
          <w:rStyle w:val="Hyperlink"/>
          <w:iCs/>
          <w:color w:val="auto"/>
          <w:u w:val="none"/>
        </w:rPr>
        <w:t xml:space="preserve"> and saved in eDOCS</w:t>
      </w:r>
      <w:r w:rsidR="007E3284" w:rsidRPr="00D2328D">
        <w:t>.</w:t>
      </w:r>
    </w:p>
    <w:p w14:paraId="377DC66F" w14:textId="7D6AC848" w:rsidR="007E3284" w:rsidRPr="00D2328D" w:rsidRDefault="007E3284" w:rsidP="00DB65D7">
      <w:pPr>
        <w:pStyle w:val="BodyText2"/>
        <w:numPr>
          <w:ilvl w:val="0"/>
          <w:numId w:val="5"/>
        </w:numPr>
        <w:spacing w:line="300" w:lineRule="atLeast"/>
        <w:ind w:left="567" w:hanging="567"/>
      </w:pPr>
      <w:r w:rsidRPr="00D2328D">
        <w:rPr>
          <w:b/>
        </w:rPr>
        <w:t>Sitrep</w:t>
      </w:r>
      <w:r w:rsidRPr="00D2328D">
        <w:rPr>
          <w:b/>
        </w:rPr>
        <w:br/>
      </w:r>
      <w:r w:rsidRPr="00D2328D">
        <w:t xml:space="preserve">The standard form should be completed as much as possible at pre-determined times, even if there is no change in the situation. This template is available at eDOCS: </w:t>
      </w:r>
      <w:hyperlink r:id="rId29" w:history="1">
        <w:r w:rsidRPr="00072FDF">
          <w:rPr>
            <w:rStyle w:val="Hyperlink"/>
            <w:iCs/>
          </w:rPr>
          <w:t>21568</w:t>
        </w:r>
      </w:hyperlink>
      <w:r w:rsidR="00072FDF" w:rsidRPr="00072FDF">
        <w:rPr>
          <w:rStyle w:val="Hyperlink"/>
          <w:iCs/>
          <w:u w:val="none"/>
        </w:rPr>
        <w:t xml:space="preserve"> </w:t>
      </w:r>
      <w:r w:rsidRPr="00D2328D">
        <w:t xml:space="preserve">and through the SOP: Reports and Plans eDOCS: </w:t>
      </w:r>
      <w:hyperlink r:id="rId30" w:history="1">
        <w:r w:rsidRPr="00072FDF">
          <w:rPr>
            <w:rStyle w:val="Hyperlink"/>
            <w:iCs/>
          </w:rPr>
          <w:t>14371</w:t>
        </w:r>
      </w:hyperlink>
      <w:r w:rsidRPr="00D2328D">
        <w:rPr>
          <w:i/>
        </w:rPr>
        <w:t>.</w:t>
      </w:r>
    </w:p>
    <w:p w14:paraId="7D13F3EF" w14:textId="448C81E4" w:rsidR="007E3284" w:rsidRPr="00D2328D" w:rsidRDefault="007E3284" w:rsidP="00DB65D7">
      <w:pPr>
        <w:pStyle w:val="BodyText2"/>
        <w:numPr>
          <w:ilvl w:val="0"/>
          <w:numId w:val="5"/>
        </w:numPr>
        <w:spacing w:line="300" w:lineRule="atLeast"/>
        <w:ind w:left="567" w:hanging="567"/>
      </w:pPr>
      <w:r w:rsidRPr="00D2328D">
        <w:rPr>
          <w:b/>
        </w:rPr>
        <w:t>Task and Resource Request</w:t>
      </w:r>
      <w:r w:rsidRPr="00D2328D">
        <w:rPr>
          <w:b/>
        </w:rPr>
        <w:br/>
      </w:r>
      <w:r w:rsidRPr="00D2328D">
        <w:t xml:space="preserve">When you want a </w:t>
      </w:r>
      <w:r w:rsidRPr="00D2328D">
        <w:rPr>
          <w:b/>
        </w:rPr>
        <w:t>resource, service, or task</w:t>
      </w:r>
      <w:r w:rsidRPr="00D2328D">
        <w:t xml:space="preserve">, this form </w:t>
      </w:r>
      <w:r w:rsidR="00DE39C7">
        <w:t>(r</w:t>
      </w:r>
      <w:r w:rsidR="00DE39C7" w:rsidRPr="00D2328D">
        <w:t xml:space="preserve">efer to eDOCS: </w:t>
      </w:r>
      <w:hyperlink r:id="rId31" w:history="1">
        <w:r w:rsidR="00DE39C7" w:rsidRPr="00072FDF">
          <w:rPr>
            <w:rStyle w:val="Hyperlink"/>
            <w:iCs/>
          </w:rPr>
          <w:t>21413</w:t>
        </w:r>
      </w:hyperlink>
      <w:r w:rsidR="00DE39C7">
        <w:t>)</w:t>
      </w:r>
      <w:r w:rsidR="00072FDF">
        <w:t xml:space="preserve"> </w:t>
      </w:r>
      <w:r w:rsidRPr="00D2328D">
        <w:t xml:space="preserve">should be completed. </w:t>
      </w:r>
      <w:r w:rsidR="00B86364">
        <w:t xml:space="preserve">Any requests for equipment should be made through the BORIS equipment site. </w:t>
      </w:r>
      <w:r w:rsidRPr="00D2328D">
        <w:t xml:space="preserve">A key requirement of </w:t>
      </w:r>
      <w:proofErr w:type="gramStart"/>
      <w:r w:rsidR="00B86364">
        <w:t>both of these</w:t>
      </w:r>
      <w:proofErr w:type="gramEnd"/>
      <w:r w:rsidRPr="00D2328D">
        <w:t xml:space="preserve"> is </w:t>
      </w:r>
      <w:r w:rsidRPr="00D2328D">
        <w:rPr>
          <w:b/>
        </w:rPr>
        <w:t>Approval</w:t>
      </w:r>
      <w:r w:rsidRPr="00D2328D">
        <w:t xml:space="preserve"> (by the person with the appropriate authority). The person making the request can give some indication of the source/provider of the service, resource etc.  </w:t>
      </w:r>
    </w:p>
    <w:p w14:paraId="018212A3" w14:textId="5C9B1C56" w:rsidR="007E3284" w:rsidRPr="00D2328D" w:rsidRDefault="00530AF7" w:rsidP="00D2328D">
      <w:pPr>
        <w:pStyle w:val="BodyText2"/>
        <w:spacing w:line="300" w:lineRule="atLeast"/>
        <w:ind w:left="567"/>
      </w:pPr>
      <w:r>
        <w:t>Requests ar</w:t>
      </w:r>
      <w:r w:rsidR="000833C6">
        <w:t>e</w:t>
      </w:r>
      <w:r w:rsidR="007E3284" w:rsidRPr="00D2328D">
        <w:t xml:space="preserve"> best </w:t>
      </w:r>
      <w:r w:rsidR="003710CE">
        <w:t>completed</w:t>
      </w:r>
      <w:r w:rsidR="003710CE" w:rsidRPr="00D2328D">
        <w:t xml:space="preserve"> </w:t>
      </w:r>
      <w:r w:rsidR="007E3284" w:rsidRPr="00D2328D">
        <w:t>by the person making the</w:t>
      </w:r>
      <w:r>
        <w:t>m</w:t>
      </w:r>
      <w:r w:rsidR="007E3284" w:rsidRPr="00D2328D">
        <w:t xml:space="preserve"> </w:t>
      </w:r>
      <w:proofErr w:type="gramStart"/>
      <w:r w:rsidR="007E3284" w:rsidRPr="00D2328D">
        <w:t>stating</w:t>
      </w:r>
      <w:proofErr w:type="gramEnd"/>
      <w:r w:rsidR="007E3284" w:rsidRPr="00D2328D">
        <w:t xml:space="preserve"> </w:t>
      </w:r>
      <w:r w:rsidR="007E3284" w:rsidRPr="00D2328D">
        <w:rPr>
          <w:b/>
        </w:rPr>
        <w:t xml:space="preserve">“what is required (the outcome)”, rather than how it might be achieved </w:t>
      </w:r>
      <w:r w:rsidR="007E3284" w:rsidRPr="00D2328D">
        <w:t>(order a hole in the ground at a given site and of a given size to be completed by a given time rather than ask for excavators and trucks).</w:t>
      </w:r>
    </w:p>
    <w:p w14:paraId="76119F99" w14:textId="54C8F070" w:rsidR="007E3284" w:rsidRDefault="007E3284" w:rsidP="00D2328D">
      <w:pPr>
        <w:pStyle w:val="BodyText2"/>
        <w:spacing w:line="300" w:lineRule="atLeast"/>
        <w:ind w:left="567"/>
      </w:pPr>
      <w:r w:rsidRPr="00D2328D">
        <w:t>A data base (</w:t>
      </w:r>
      <w:proofErr w:type="gramStart"/>
      <w:r w:rsidRPr="00D2328D">
        <w:t>e.g.</w:t>
      </w:r>
      <w:proofErr w:type="gramEnd"/>
      <w:r w:rsidRPr="00D2328D">
        <w:t xml:space="preserve"> Excel) listing Task Requests should be set up early, </w:t>
      </w:r>
      <w:r w:rsidR="000833C6">
        <w:t>to record any requests not captured in BORIS Equipment</w:t>
      </w:r>
      <w:r w:rsidRPr="00D2328D">
        <w:t>.</w:t>
      </w:r>
    </w:p>
    <w:p w14:paraId="3BBCE629" w14:textId="63D0C94D" w:rsidR="003E6928" w:rsidRPr="00D2328D" w:rsidRDefault="003E6928" w:rsidP="00D2328D">
      <w:pPr>
        <w:pStyle w:val="BodyText2"/>
        <w:spacing w:line="300" w:lineRule="atLeast"/>
        <w:ind w:left="567"/>
      </w:pPr>
      <w:r>
        <w:t xml:space="preserve">For more information refer SOP </w:t>
      </w:r>
      <w:r w:rsidR="003D528E">
        <w:t xml:space="preserve">Task and resource request procedure (eDOCS: </w:t>
      </w:r>
      <w:hyperlink r:id="rId32" w:history="1">
        <w:r w:rsidR="003D528E" w:rsidRPr="003D528E">
          <w:rPr>
            <w:rStyle w:val="Hyperlink"/>
          </w:rPr>
          <w:t>14593</w:t>
        </w:r>
      </w:hyperlink>
      <w:r w:rsidR="003D528E">
        <w:t>)</w:t>
      </w:r>
    </w:p>
    <w:p w14:paraId="4DA08039" w14:textId="77777777" w:rsidR="00F83A9A" w:rsidRPr="009362EA" w:rsidRDefault="00F83A9A" w:rsidP="009362EA">
      <w:pPr>
        <w:pStyle w:val="Heading1"/>
      </w:pPr>
      <w:bookmarkStart w:id="16" w:name="_Toc100315138"/>
      <w:r w:rsidRPr="009362EA">
        <w:lastRenderedPageBreak/>
        <w:t>Responsibilities and accountabilities</w:t>
      </w:r>
      <w:bookmarkEnd w:id="16"/>
      <w:r w:rsidRPr="009362EA">
        <w:t xml:space="preserve"> </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866"/>
      </w:tblGrid>
      <w:tr w:rsidR="000D2B5D" w14:paraId="01062521" w14:textId="77777777" w:rsidTr="00F55645">
        <w:tc>
          <w:tcPr>
            <w:tcW w:w="2376" w:type="dxa"/>
          </w:tcPr>
          <w:p w14:paraId="1154B440" w14:textId="75FB09F2" w:rsidR="000D2B5D" w:rsidRDefault="000D2B5D" w:rsidP="000D2B5D">
            <w:pPr>
              <w:pStyle w:val="BodyText"/>
              <w:keepNext/>
            </w:pPr>
            <w:r>
              <w:t>SCC Records Management function</w:t>
            </w:r>
          </w:p>
        </w:tc>
        <w:tc>
          <w:tcPr>
            <w:tcW w:w="6866" w:type="dxa"/>
          </w:tcPr>
          <w:p w14:paraId="1472C656" w14:textId="77777777" w:rsidR="000D2B5D" w:rsidRDefault="000D2B5D" w:rsidP="000D2B5D">
            <w:pPr>
              <w:pStyle w:val="BodyText"/>
              <w:keepNext/>
            </w:pPr>
            <w:r>
              <w:t>Is responsible for:</w:t>
            </w:r>
          </w:p>
          <w:p w14:paraId="122F9E32" w14:textId="77777777" w:rsidR="000D2B5D" w:rsidRDefault="000D2B5D" w:rsidP="00DB65D7">
            <w:pPr>
              <w:pStyle w:val="BodyText"/>
              <w:keepNext/>
              <w:numPr>
                <w:ilvl w:val="0"/>
                <w:numId w:val="3"/>
              </w:numPr>
              <w:ind w:left="714" w:hanging="357"/>
            </w:pPr>
            <w:r>
              <w:t xml:space="preserve">Establishing a central filing structure and defined storage locations </w:t>
            </w:r>
          </w:p>
          <w:p w14:paraId="47D4AC8B" w14:textId="77777777" w:rsidR="000D2B5D" w:rsidRDefault="000D2B5D" w:rsidP="00DB65D7">
            <w:pPr>
              <w:pStyle w:val="BodyText"/>
              <w:keepNext/>
              <w:numPr>
                <w:ilvl w:val="0"/>
                <w:numId w:val="3"/>
              </w:numPr>
              <w:ind w:left="714" w:hanging="357"/>
            </w:pPr>
            <w:r>
              <w:t>Monitoring defined storage locations to ensure compliance</w:t>
            </w:r>
          </w:p>
          <w:p w14:paraId="3063D599" w14:textId="623DB48B" w:rsidR="000D2B5D" w:rsidRDefault="000D2B5D" w:rsidP="00DB65D7">
            <w:pPr>
              <w:pStyle w:val="BodyText"/>
              <w:keepNext/>
              <w:numPr>
                <w:ilvl w:val="0"/>
                <w:numId w:val="3"/>
              </w:numPr>
              <w:ind w:left="714" w:hanging="357"/>
            </w:pPr>
            <w:r>
              <w:t xml:space="preserve">Providing advice and assistance to the Situation Assessment function with maintaining the common operating picture (via SharePoint) for the response </w:t>
            </w:r>
          </w:p>
        </w:tc>
      </w:tr>
      <w:tr w:rsidR="000D2B5D" w14:paraId="389EFA4C" w14:textId="77777777" w:rsidTr="00F55645">
        <w:tc>
          <w:tcPr>
            <w:tcW w:w="2376" w:type="dxa"/>
          </w:tcPr>
          <w:p w14:paraId="395B3636" w14:textId="6A86026E" w:rsidR="000D2B5D" w:rsidRDefault="000D2B5D" w:rsidP="000D2B5D">
            <w:pPr>
              <w:pStyle w:val="BodyText"/>
              <w:keepNext/>
            </w:pPr>
            <w:r>
              <w:t>Situation Assessment function</w:t>
            </w:r>
          </w:p>
        </w:tc>
        <w:tc>
          <w:tcPr>
            <w:tcW w:w="6866" w:type="dxa"/>
          </w:tcPr>
          <w:p w14:paraId="287E30DE" w14:textId="77777777" w:rsidR="000D2B5D" w:rsidRDefault="000D2B5D" w:rsidP="000D2B5D">
            <w:pPr>
              <w:pStyle w:val="BodyText"/>
              <w:keepNext/>
            </w:pPr>
            <w:r>
              <w:t>Is responsible for:</w:t>
            </w:r>
          </w:p>
          <w:p w14:paraId="7B3B9A64" w14:textId="0AF4F6B9" w:rsidR="000D2B5D" w:rsidRDefault="000D2B5D" w:rsidP="00DB65D7">
            <w:pPr>
              <w:pStyle w:val="BodyText"/>
              <w:keepNext/>
              <w:numPr>
                <w:ilvl w:val="0"/>
                <w:numId w:val="3"/>
              </w:numPr>
            </w:pPr>
            <w:r>
              <w:t xml:space="preserve">Maintaining a common operating picture in the form of the response SharePoint site with assistance and advice from the Records management function </w:t>
            </w:r>
          </w:p>
        </w:tc>
      </w:tr>
      <w:tr w:rsidR="000D2B5D" w14:paraId="124BE889" w14:textId="77777777" w:rsidTr="00F55645">
        <w:tc>
          <w:tcPr>
            <w:tcW w:w="2376" w:type="dxa"/>
          </w:tcPr>
          <w:p w14:paraId="614DD140" w14:textId="402B10B6" w:rsidR="000D2B5D" w:rsidRDefault="000D2B5D" w:rsidP="000D2B5D">
            <w:pPr>
              <w:pStyle w:val="BodyText"/>
              <w:keepNext/>
            </w:pPr>
            <w:r>
              <w:t>Logistics section</w:t>
            </w:r>
          </w:p>
        </w:tc>
        <w:tc>
          <w:tcPr>
            <w:tcW w:w="6866" w:type="dxa"/>
          </w:tcPr>
          <w:p w14:paraId="5A280F6F" w14:textId="77777777" w:rsidR="000D2B5D" w:rsidRDefault="000D2B5D" w:rsidP="000D2B5D">
            <w:pPr>
              <w:pStyle w:val="BodyText"/>
              <w:keepNext/>
            </w:pPr>
            <w:r>
              <w:t>Is responsible for:</w:t>
            </w:r>
          </w:p>
          <w:p w14:paraId="4DE504AB" w14:textId="77777777" w:rsidR="000D2B5D" w:rsidRDefault="000D2B5D" w:rsidP="00DB65D7">
            <w:pPr>
              <w:pStyle w:val="BodyText"/>
              <w:keepNext/>
              <w:numPr>
                <w:ilvl w:val="0"/>
                <w:numId w:val="3"/>
              </w:numPr>
            </w:pPr>
            <w:r>
              <w:t>Providing response staff with access to systems required to undertake their duties</w:t>
            </w:r>
          </w:p>
          <w:p w14:paraId="01617180" w14:textId="10102859" w:rsidR="000D2B5D" w:rsidRDefault="000D2B5D" w:rsidP="00DB65D7">
            <w:pPr>
              <w:pStyle w:val="BodyText"/>
              <w:keepNext/>
              <w:numPr>
                <w:ilvl w:val="0"/>
                <w:numId w:val="3"/>
              </w:numPr>
            </w:pPr>
            <w:r>
              <w:t>Maintaining and sharing current response organisational structure and key contact lists of all response staff</w:t>
            </w:r>
          </w:p>
        </w:tc>
      </w:tr>
      <w:tr w:rsidR="000D2B5D" w14:paraId="2C66E9AE" w14:textId="77777777" w:rsidTr="00F55645">
        <w:tc>
          <w:tcPr>
            <w:tcW w:w="2376" w:type="dxa"/>
          </w:tcPr>
          <w:p w14:paraId="73F019C3" w14:textId="3E85AA92" w:rsidR="000D2B5D" w:rsidRDefault="000D2B5D" w:rsidP="000D2B5D">
            <w:pPr>
              <w:pStyle w:val="BodyText"/>
              <w:keepNext/>
            </w:pPr>
            <w:r>
              <w:t>Section managers/Heads of functions</w:t>
            </w:r>
          </w:p>
        </w:tc>
        <w:tc>
          <w:tcPr>
            <w:tcW w:w="6866" w:type="dxa"/>
          </w:tcPr>
          <w:p w14:paraId="7E95FB2D" w14:textId="77777777" w:rsidR="000D2B5D" w:rsidRDefault="000D2B5D" w:rsidP="000D2B5D">
            <w:pPr>
              <w:pStyle w:val="BodyText"/>
              <w:keepNext/>
            </w:pPr>
            <w:r>
              <w:t xml:space="preserve">Are responsible for: </w:t>
            </w:r>
          </w:p>
          <w:p w14:paraId="5D193DDB" w14:textId="3D0795DC" w:rsidR="000D2B5D" w:rsidRDefault="000D2B5D" w:rsidP="00DB65D7">
            <w:pPr>
              <w:pStyle w:val="BodyText"/>
              <w:keepNext/>
              <w:numPr>
                <w:ilvl w:val="0"/>
                <w:numId w:val="3"/>
              </w:numPr>
            </w:pPr>
            <w:r>
              <w:t xml:space="preserve">Ensuring all personnel within their section are trained in information management systems and comply with information management processes. </w:t>
            </w:r>
          </w:p>
        </w:tc>
      </w:tr>
    </w:tbl>
    <w:p w14:paraId="15B4ECC9" w14:textId="3A45EB4C" w:rsidR="009362EA" w:rsidRDefault="00F83A9A" w:rsidP="004C7543">
      <w:pPr>
        <w:pStyle w:val="Heading1"/>
      </w:pPr>
      <w:bookmarkStart w:id="17" w:name="_Toc100315139"/>
      <w:r w:rsidRPr="009362EA">
        <w:t>Related and reference documents</w:t>
      </w:r>
      <w:bookmarkEnd w:id="17"/>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866"/>
      </w:tblGrid>
      <w:tr w:rsidR="00366A45" w14:paraId="41480D25" w14:textId="77777777" w:rsidTr="004D37A8">
        <w:tc>
          <w:tcPr>
            <w:tcW w:w="2376" w:type="dxa"/>
          </w:tcPr>
          <w:p w14:paraId="43A02E7A" w14:textId="77777777" w:rsidR="00366A45" w:rsidRDefault="00366A45" w:rsidP="004D37A8">
            <w:pPr>
              <w:pStyle w:val="BodyText"/>
            </w:pPr>
            <w:r>
              <w:t>Form</w:t>
            </w:r>
          </w:p>
        </w:tc>
        <w:tc>
          <w:tcPr>
            <w:tcW w:w="6866" w:type="dxa"/>
          </w:tcPr>
          <w:p w14:paraId="7323D8FB" w14:textId="77777777" w:rsidR="00366A45" w:rsidRDefault="00366A45" w:rsidP="004D37A8">
            <w:pPr>
              <w:pStyle w:val="BodyText"/>
            </w:pPr>
            <w:r>
              <w:t>Event Log (</w:t>
            </w:r>
            <w:r w:rsidRPr="001C796F">
              <w:rPr>
                <w:rFonts w:eastAsia="Calibri"/>
                <w:lang w:eastAsia="en-US"/>
              </w:rPr>
              <w:t xml:space="preserve">eDOCS: </w:t>
            </w:r>
            <w:hyperlink r:id="rId33" w:history="1">
              <w:r w:rsidRPr="001C796F">
                <w:rPr>
                  <w:rFonts w:eastAsia="Calibri"/>
                  <w:iCs/>
                  <w:color w:val="0000FF"/>
                  <w:u w:val="single"/>
                  <w:lang w:eastAsia="en-US"/>
                </w:rPr>
                <w:t>21424</w:t>
              </w:r>
            </w:hyperlink>
            <w:r w:rsidRPr="001C796F">
              <w:rPr>
                <w:rFonts w:eastAsia="Calibri"/>
                <w:iCs/>
                <w:lang w:eastAsia="en-US"/>
              </w:rPr>
              <w:t>)</w:t>
            </w:r>
          </w:p>
        </w:tc>
      </w:tr>
      <w:tr w:rsidR="00366A45" w14:paraId="355FF21F" w14:textId="77777777" w:rsidTr="004D37A8">
        <w:tc>
          <w:tcPr>
            <w:tcW w:w="2376" w:type="dxa"/>
          </w:tcPr>
          <w:p w14:paraId="042D16F1" w14:textId="77777777" w:rsidR="00366A45" w:rsidRDefault="00366A45" w:rsidP="004D37A8">
            <w:pPr>
              <w:pStyle w:val="BodyText"/>
            </w:pPr>
          </w:p>
        </w:tc>
        <w:tc>
          <w:tcPr>
            <w:tcW w:w="6866" w:type="dxa"/>
          </w:tcPr>
          <w:p w14:paraId="50D5CE80" w14:textId="77777777" w:rsidR="00366A45" w:rsidRDefault="00366A45" w:rsidP="004D37A8">
            <w:pPr>
              <w:pStyle w:val="BodyText"/>
            </w:pPr>
            <w:r>
              <w:t xml:space="preserve">Fax Log (eDOCS </w:t>
            </w:r>
            <w:hyperlink r:id="rId34" w:history="1">
              <w:r w:rsidRPr="001C796F">
                <w:rPr>
                  <w:rFonts w:eastAsia="Calibri"/>
                  <w:iCs/>
                  <w:color w:val="0000FF"/>
                  <w:u w:val="single"/>
                  <w:lang w:eastAsia="en-US"/>
                </w:rPr>
                <w:t>21465</w:t>
              </w:r>
            </w:hyperlink>
            <w:r>
              <w:rPr>
                <w:rFonts w:eastAsia="Calibri"/>
                <w:iCs/>
                <w:lang w:eastAsia="en-US"/>
              </w:rPr>
              <w:t xml:space="preserve"> and </w:t>
            </w:r>
            <w:hyperlink r:id="rId35" w:history="1">
              <w:r w:rsidRPr="001C796F">
                <w:rPr>
                  <w:rFonts w:eastAsia="Calibri"/>
                  <w:iCs/>
                  <w:color w:val="0000FF"/>
                  <w:u w:val="single"/>
                  <w:lang w:eastAsia="en-US"/>
                </w:rPr>
                <w:t>36563</w:t>
              </w:r>
            </w:hyperlink>
            <w:r>
              <w:rPr>
                <w:rFonts w:eastAsia="Calibri"/>
                <w:iCs/>
                <w:lang w:eastAsia="en-US"/>
              </w:rPr>
              <w:t>)</w:t>
            </w:r>
          </w:p>
        </w:tc>
      </w:tr>
      <w:tr w:rsidR="00366A45" w14:paraId="032840D5" w14:textId="77777777" w:rsidTr="004D37A8">
        <w:tc>
          <w:tcPr>
            <w:tcW w:w="2376" w:type="dxa"/>
          </w:tcPr>
          <w:p w14:paraId="3CD85F23" w14:textId="77777777" w:rsidR="00366A45" w:rsidRDefault="00366A45" w:rsidP="004D37A8">
            <w:pPr>
              <w:pStyle w:val="BodyText"/>
            </w:pPr>
          </w:p>
        </w:tc>
        <w:tc>
          <w:tcPr>
            <w:tcW w:w="6866" w:type="dxa"/>
          </w:tcPr>
          <w:p w14:paraId="53C68D51" w14:textId="77777777" w:rsidR="00366A45" w:rsidRDefault="00366A45" w:rsidP="004D37A8">
            <w:pPr>
              <w:pStyle w:val="BodyText"/>
            </w:pPr>
            <w:r>
              <w:t xml:space="preserve">Record of conversation (eDOCS </w:t>
            </w:r>
            <w:hyperlink r:id="rId36" w:history="1">
              <w:r w:rsidRPr="001C796F">
                <w:rPr>
                  <w:rFonts w:eastAsia="Calibri"/>
                  <w:iCs/>
                  <w:color w:val="0000FF"/>
                  <w:u w:val="single"/>
                  <w:lang w:eastAsia="en-US"/>
                </w:rPr>
                <w:t>21403</w:t>
              </w:r>
            </w:hyperlink>
            <w:r>
              <w:rPr>
                <w:rFonts w:eastAsia="Calibri"/>
                <w:iCs/>
                <w:lang w:eastAsia="en-US"/>
              </w:rPr>
              <w:t>)</w:t>
            </w:r>
          </w:p>
        </w:tc>
      </w:tr>
      <w:tr w:rsidR="00366A45" w14:paraId="0B6FAE86" w14:textId="77777777" w:rsidTr="004D37A8">
        <w:tc>
          <w:tcPr>
            <w:tcW w:w="2376" w:type="dxa"/>
          </w:tcPr>
          <w:p w14:paraId="3A4BEE24" w14:textId="77777777" w:rsidR="00366A45" w:rsidRDefault="00366A45" w:rsidP="004D37A8">
            <w:pPr>
              <w:pStyle w:val="BodyText"/>
            </w:pPr>
          </w:p>
        </w:tc>
        <w:tc>
          <w:tcPr>
            <w:tcW w:w="6866" w:type="dxa"/>
          </w:tcPr>
          <w:p w14:paraId="0DFBAEDB" w14:textId="77777777" w:rsidR="00366A45" w:rsidRDefault="00366A45" w:rsidP="004D37A8">
            <w:pPr>
              <w:pStyle w:val="BodyText"/>
            </w:pPr>
            <w:r>
              <w:t xml:space="preserve">Task resource request (eDOCS </w:t>
            </w:r>
            <w:hyperlink r:id="rId37" w:history="1">
              <w:r w:rsidRPr="001C796F">
                <w:rPr>
                  <w:rFonts w:eastAsia="Calibri"/>
                  <w:iCs/>
                  <w:color w:val="0000FF"/>
                  <w:u w:val="single"/>
                  <w:lang w:eastAsia="en-US"/>
                </w:rPr>
                <w:t>21413</w:t>
              </w:r>
            </w:hyperlink>
            <w:r w:rsidRPr="001C796F">
              <w:rPr>
                <w:rFonts w:eastAsia="Calibri"/>
                <w:lang w:eastAsia="en-US"/>
              </w:rPr>
              <w:t>)</w:t>
            </w:r>
          </w:p>
        </w:tc>
      </w:tr>
      <w:tr w:rsidR="00366A45" w14:paraId="471D98EA" w14:textId="77777777" w:rsidTr="004D37A8">
        <w:tc>
          <w:tcPr>
            <w:tcW w:w="2376" w:type="dxa"/>
          </w:tcPr>
          <w:p w14:paraId="56870F8A" w14:textId="77777777" w:rsidR="00366A45" w:rsidDel="00037C43" w:rsidRDefault="00366A45" w:rsidP="004D37A8">
            <w:pPr>
              <w:pStyle w:val="BodyText"/>
            </w:pPr>
            <w:r>
              <w:t>Framework</w:t>
            </w:r>
          </w:p>
        </w:tc>
        <w:tc>
          <w:tcPr>
            <w:tcW w:w="6866" w:type="dxa"/>
          </w:tcPr>
          <w:p w14:paraId="166BF834" w14:textId="77777777" w:rsidR="00366A45" w:rsidRPr="00F83A9A" w:rsidDel="00037C43" w:rsidRDefault="00366A45" w:rsidP="004D37A8">
            <w:pPr>
              <w:pStyle w:val="BodyText"/>
            </w:pPr>
            <w:r>
              <w:t>QGEA strategic framework</w:t>
            </w:r>
          </w:p>
        </w:tc>
      </w:tr>
      <w:tr w:rsidR="00366A45" w14:paraId="1ED74255" w14:textId="77777777" w:rsidTr="004D37A8">
        <w:tc>
          <w:tcPr>
            <w:tcW w:w="2376" w:type="dxa"/>
          </w:tcPr>
          <w:p w14:paraId="5580216C" w14:textId="77777777" w:rsidR="00366A45" w:rsidRDefault="00366A45" w:rsidP="004D37A8">
            <w:pPr>
              <w:pStyle w:val="BodyText"/>
            </w:pPr>
            <w:r w:rsidRPr="00F45E66">
              <w:t>Guide</w:t>
            </w:r>
          </w:p>
        </w:tc>
        <w:tc>
          <w:tcPr>
            <w:tcW w:w="6866" w:type="dxa"/>
          </w:tcPr>
          <w:p w14:paraId="2F8F12F6" w14:textId="0CA6590D" w:rsidR="00366A45" w:rsidRDefault="00366A45" w:rsidP="004D37A8">
            <w:pPr>
              <w:pStyle w:val="BodyText"/>
            </w:pPr>
            <w:r w:rsidRPr="00F45E66">
              <w:t xml:space="preserve">Document management guide (eDOCS: </w:t>
            </w:r>
            <w:hyperlink r:id="rId38" w:history="1">
              <w:r w:rsidRPr="00A74D36">
                <w:rPr>
                  <w:rStyle w:val="Hyperlink"/>
                </w:rPr>
                <w:t>21621</w:t>
              </w:r>
            </w:hyperlink>
            <w:r w:rsidRPr="00F45E66">
              <w:t>)</w:t>
            </w:r>
          </w:p>
        </w:tc>
      </w:tr>
      <w:tr w:rsidR="00366A45" w14:paraId="077A9CAE" w14:textId="77777777" w:rsidTr="004D37A8">
        <w:tc>
          <w:tcPr>
            <w:tcW w:w="2376" w:type="dxa"/>
          </w:tcPr>
          <w:p w14:paraId="43187DFC" w14:textId="77777777" w:rsidR="00366A45" w:rsidRDefault="00366A45" w:rsidP="004D37A8">
            <w:pPr>
              <w:pStyle w:val="BodyText"/>
            </w:pPr>
            <w:r>
              <w:t>Manual</w:t>
            </w:r>
          </w:p>
        </w:tc>
        <w:tc>
          <w:tcPr>
            <w:tcW w:w="6866" w:type="dxa"/>
          </w:tcPr>
          <w:p w14:paraId="1DA614D9" w14:textId="0A6CA818" w:rsidR="00366A45" w:rsidRDefault="00366A45" w:rsidP="004D37A8">
            <w:pPr>
              <w:pStyle w:val="BodyText"/>
            </w:pPr>
            <w:r>
              <w:t xml:space="preserve">Biosecurity Emergency Operations Manual (eDOCS: </w:t>
            </w:r>
            <w:hyperlink r:id="rId39" w:history="1">
              <w:r w:rsidRPr="00A74D36">
                <w:rPr>
                  <w:rStyle w:val="Hyperlink"/>
                </w:rPr>
                <w:t>33397</w:t>
              </w:r>
            </w:hyperlink>
            <w:r>
              <w:t>) – Sections 7 and 10</w:t>
            </w:r>
          </w:p>
        </w:tc>
      </w:tr>
      <w:tr w:rsidR="00366A45" w14:paraId="6693B8BC" w14:textId="77777777" w:rsidTr="004D37A8">
        <w:tc>
          <w:tcPr>
            <w:tcW w:w="2376" w:type="dxa"/>
          </w:tcPr>
          <w:p w14:paraId="05D97C82" w14:textId="77777777" w:rsidR="00366A45" w:rsidRDefault="00366A45" w:rsidP="004D37A8">
            <w:pPr>
              <w:pStyle w:val="BodyText"/>
            </w:pPr>
            <w:r>
              <w:t>Standard Operating Procedure</w:t>
            </w:r>
          </w:p>
        </w:tc>
        <w:tc>
          <w:tcPr>
            <w:tcW w:w="6866" w:type="dxa"/>
          </w:tcPr>
          <w:p w14:paraId="038A2AAC" w14:textId="2037B6D2" w:rsidR="00366A45" w:rsidRDefault="00366A45" w:rsidP="004D37A8">
            <w:pPr>
              <w:pStyle w:val="BodyText"/>
            </w:pPr>
            <w:r>
              <w:t xml:space="preserve">Records Management function (eDOCS: </w:t>
            </w:r>
            <w:hyperlink r:id="rId40" w:history="1">
              <w:r w:rsidRPr="00A74D36">
                <w:rPr>
                  <w:rStyle w:val="Hyperlink"/>
                </w:rPr>
                <w:t>5160813</w:t>
              </w:r>
            </w:hyperlink>
            <w:r>
              <w:t>)</w:t>
            </w:r>
          </w:p>
        </w:tc>
      </w:tr>
      <w:tr w:rsidR="00366A45" w14:paraId="27D89EB0" w14:textId="77777777" w:rsidTr="004D37A8">
        <w:tc>
          <w:tcPr>
            <w:tcW w:w="2376" w:type="dxa"/>
          </w:tcPr>
          <w:p w14:paraId="4C23039A" w14:textId="77777777" w:rsidR="00366A45" w:rsidRDefault="00366A45" w:rsidP="004D37A8">
            <w:pPr>
              <w:pStyle w:val="BodyText"/>
            </w:pPr>
          </w:p>
        </w:tc>
        <w:tc>
          <w:tcPr>
            <w:tcW w:w="6866" w:type="dxa"/>
          </w:tcPr>
          <w:p w14:paraId="764DF5B9" w14:textId="16A039EE" w:rsidR="00366A45" w:rsidRPr="00F83A9A" w:rsidDel="00D1591B" w:rsidRDefault="00366A45" w:rsidP="004D37A8">
            <w:pPr>
              <w:pStyle w:val="BodyText"/>
            </w:pPr>
            <w:r>
              <w:t xml:space="preserve">Creating and managing </w:t>
            </w:r>
            <w:proofErr w:type="gramStart"/>
            <w:r>
              <w:t>role based</w:t>
            </w:r>
            <w:proofErr w:type="gramEnd"/>
            <w:r>
              <w:t xml:space="preserve"> email accounts (eDOCS: </w:t>
            </w:r>
            <w:hyperlink r:id="rId41" w:history="1">
              <w:r w:rsidRPr="00A74D36">
                <w:rPr>
                  <w:rStyle w:val="Hyperlink"/>
                </w:rPr>
                <w:t>3316443</w:t>
              </w:r>
            </w:hyperlink>
            <w:r>
              <w:t>)</w:t>
            </w:r>
          </w:p>
        </w:tc>
      </w:tr>
      <w:tr w:rsidR="00366A45" w14:paraId="29906685" w14:textId="77777777" w:rsidTr="004D37A8">
        <w:tc>
          <w:tcPr>
            <w:tcW w:w="2376" w:type="dxa"/>
          </w:tcPr>
          <w:p w14:paraId="3C4C8FBE" w14:textId="77777777" w:rsidR="00366A45" w:rsidRDefault="00366A45" w:rsidP="004D37A8">
            <w:pPr>
              <w:pStyle w:val="BodyText"/>
            </w:pPr>
          </w:p>
        </w:tc>
        <w:tc>
          <w:tcPr>
            <w:tcW w:w="6866" w:type="dxa"/>
          </w:tcPr>
          <w:p w14:paraId="603342A4" w14:textId="77777777" w:rsidR="00366A45" w:rsidRDefault="00366A45" w:rsidP="004D37A8">
            <w:pPr>
              <w:pStyle w:val="BodyText"/>
            </w:pPr>
            <w:r>
              <w:t xml:space="preserve">State Coordination Centre (eDOCS </w:t>
            </w:r>
            <w:hyperlink r:id="rId42" w:history="1">
              <w:r w:rsidRPr="001C796F">
                <w:rPr>
                  <w:rFonts w:eastAsia="Calibri"/>
                  <w:iCs/>
                  <w:color w:val="0000FF"/>
                  <w:u w:val="single"/>
                  <w:lang w:eastAsia="en-US"/>
                </w:rPr>
                <w:t>6139894</w:t>
              </w:r>
            </w:hyperlink>
            <w:r>
              <w:t>)</w:t>
            </w:r>
          </w:p>
        </w:tc>
      </w:tr>
      <w:tr w:rsidR="00366A45" w14:paraId="10681643" w14:textId="77777777" w:rsidTr="004D37A8">
        <w:tc>
          <w:tcPr>
            <w:tcW w:w="2376" w:type="dxa"/>
          </w:tcPr>
          <w:p w14:paraId="23B9C719" w14:textId="77777777" w:rsidR="00366A45" w:rsidRDefault="00366A45" w:rsidP="004D37A8">
            <w:pPr>
              <w:pStyle w:val="BodyText"/>
            </w:pPr>
          </w:p>
        </w:tc>
        <w:tc>
          <w:tcPr>
            <w:tcW w:w="6866" w:type="dxa"/>
          </w:tcPr>
          <w:p w14:paraId="2917C833" w14:textId="77777777" w:rsidR="00366A45" w:rsidRDefault="00366A45" w:rsidP="004D37A8">
            <w:pPr>
              <w:pStyle w:val="BodyText"/>
            </w:pPr>
            <w:r>
              <w:t xml:space="preserve">Reports and plans (eDOCS </w:t>
            </w:r>
            <w:hyperlink r:id="rId43" w:history="1">
              <w:r w:rsidRPr="001C796F">
                <w:rPr>
                  <w:rFonts w:eastAsia="Calibri"/>
                  <w:iCs/>
                  <w:color w:val="0000FF"/>
                  <w:u w:val="single"/>
                  <w:lang w:eastAsia="en-US"/>
                </w:rPr>
                <w:t>14371</w:t>
              </w:r>
            </w:hyperlink>
            <w:r>
              <w:rPr>
                <w:rFonts w:eastAsia="Calibri"/>
                <w:iCs/>
                <w:lang w:eastAsia="en-US"/>
              </w:rPr>
              <w:t>)</w:t>
            </w:r>
          </w:p>
        </w:tc>
      </w:tr>
      <w:tr w:rsidR="00366A45" w14:paraId="48920FD7" w14:textId="77777777" w:rsidTr="004D37A8">
        <w:tc>
          <w:tcPr>
            <w:tcW w:w="2376" w:type="dxa"/>
          </w:tcPr>
          <w:p w14:paraId="042AB1A1" w14:textId="77777777" w:rsidR="00366A45" w:rsidRDefault="00366A45" w:rsidP="004D37A8">
            <w:pPr>
              <w:pStyle w:val="BodyText"/>
            </w:pPr>
          </w:p>
        </w:tc>
        <w:tc>
          <w:tcPr>
            <w:tcW w:w="6866" w:type="dxa"/>
          </w:tcPr>
          <w:p w14:paraId="74ED242F" w14:textId="77777777" w:rsidR="00366A45" w:rsidRDefault="00366A45" w:rsidP="004D37A8">
            <w:pPr>
              <w:pStyle w:val="BodyText"/>
            </w:pPr>
            <w:r>
              <w:t xml:space="preserve">Task and resource request procedure (eDOCS </w:t>
            </w:r>
            <w:hyperlink r:id="rId44" w:history="1">
              <w:r w:rsidRPr="00150DC4">
                <w:rPr>
                  <w:rFonts w:eastAsia="Calibri"/>
                  <w:color w:val="0000FF"/>
                  <w:u w:val="single"/>
                  <w:lang w:eastAsia="en-US"/>
                </w:rPr>
                <w:t>14593</w:t>
              </w:r>
            </w:hyperlink>
            <w:r>
              <w:rPr>
                <w:rFonts w:eastAsia="Calibri"/>
                <w:lang w:eastAsia="en-US"/>
              </w:rPr>
              <w:t>)</w:t>
            </w:r>
          </w:p>
        </w:tc>
      </w:tr>
      <w:tr w:rsidR="00366A45" w14:paraId="4BDA301B" w14:textId="77777777" w:rsidTr="004D37A8">
        <w:tc>
          <w:tcPr>
            <w:tcW w:w="2376" w:type="dxa"/>
          </w:tcPr>
          <w:p w14:paraId="2676932F" w14:textId="77777777" w:rsidR="00366A45" w:rsidRDefault="00366A45" w:rsidP="004D37A8">
            <w:pPr>
              <w:pStyle w:val="BodyText"/>
            </w:pPr>
            <w:r>
              <w:lastRenderedPageBreak/>
              <w:t>Template</w:t>
            </w:r>
          </w:p>
        </w:tc>
        <w:tc>
          <w:tcPr>
            <w:tcW w:w="6866" w:type="dxa"/>
          </w:tcPr>
          <w:p w14:paraId="2DF93104" w14:textId="77777777" w:rsidR="00366A45" w:rsidRPr="00F83A9A" w:rsidRDefault="00366A45" w:rsidP="004D37A8">
            <w:pPr>
              <w:pStyle w:val="BodyText"/>
            </w:pPr>
            <w:r>
              <w:t xml:space="preserve">Incident action plan (eDOCS </w:t>
            </w:r>
            <w:hyperlink r:id="rId45" w:history="1">
              <w:r w:rsidRPr="001C796F">
                <w:rPr>
                  <w:rFonts w:eastAsia="Calibri"/>
                  <w:iCs/>
                  <w:color w:val="0000FF"/>
                  <w:u w:val="single"/>
                  <w:lang w:eastAsia="en-US"/>
                </w:rPr>
                <w:t>21569</w:t>
              </w:r>
            </w:hyperlink>
            <w:r>
              <w:rPr>
                <w:rFonts w:eastAsia="Calibri"/>
                <w:iCs/>
                <w:lang w:eastAsia="en-US"/>
              </w:rPr>
              <w:t>)</w:t>
            </w:r>
          </w:p>
        </w:tc>
      </w:tr>
      <w:tr w:rsidR="00366A45" w14:paraId="0D186945" w14:textId="77777777" w:rsidTr="004D37A8">
        <w:tc>
          <w:tcPr>
            <w:tcW w:w="2376" w:type="dxa"/>
          </w:tcPr>
          <w:p w14:paraId="0C746ADB" w14:textId="77777777" w:rsidR="00366A45" w:rsidRDefault="00366A45" w:rsidP="004D37A8">
            <w:pPr>
              <w:pStyle w:val="BodyText"/>
            </w:pPr>
          </w:p>
        </w:tc>
        <w:tc>
          <w:tcPr>
            <w:tcW w:w="6866" w:type="dxa"/>
          </w:tcPr>
          <w:p w14:paraId="69340E60" w14:textId="77777777" w:rsidR="00366A45" w:rsidRDefault="00366A45" w:rsidP="004D37A8">
            <w:pPr>
              <w:pStyle w:val="BodyText"/>
            </w:pPr>
            <w:r>
              <w:t xml:space="preserve">Situation report (eDOCS </w:t>
            </w:r>
            <w:hyperlink r:id="rId46" w:history="1">
              <w:r w:rsidRPr="001C796F">
                <w:rPr>
                  <w:rFonts w:eastAsia="Calibri"/>
                  <w:iCs/>
                  <w:color w:val="0000FF"/>
                  <w:u w:val="single"/>
                  <w:lang w:eastAsia="en-US"/>
                </w:rPr>
                <w:t>21568</w:t>
              </w:r>
            </w:hyperlink>
            <w:r>
              <w:rPr>
                <w:rFonts w:eastAsia="Calibri"/>
                <w:iCs/>
                <w:lang w:eastAsia="en-US"/>
              </w:rPr>
              <w:t>)</w:t>
            </w:r>
          </w:p>
        </w:tc>
      </w:tr>
    </w:tbl>
    <w:p w14:paraId="764D3E38" w14:textId="77777777" w:rsidR="00F83A9A" w:rsidRPr="009362EA" w:rsidRDefault="00F83A9A" w:rsidP="009362EA">
      <w:pPr>
        <w:pStyle w:val="Heading1"/>
      </w:pPr>
      <w:bookmarkStart w:id="18" w:name="_Toc100315140"/>
      <w:r w:rsidRPr="009362EA">
        <w:t>Appendices</w:t>
      </w:r>
      <w:bookmarkEnd w:id="18"/>
    </w:p>
    <w:p w14:paraId="3D23FF31" w14:textId="0434F7CC" w:rsidR="00E8290C" w:rsidRDefault="00D95A34">
      <w:r>
        <w:t>Nil</w:t>
      </w:r>
    </w:p>
    <w:p w14:paraId="2901CAAD" w14:textId="77777777" w:rsidR="00E8290C" w:rsidRDefault="00E8290C">
      <w:r>
        <w:br w:type="page"/>
      </w:r>
    </w:p>
    <w:p w14:paraId="44C91A73" w14:textId="77777777" w:rsidR="00BF2C86" w:rsidRPr="00BF2C86" w:rsidRDefault="00BF2C86">
      <w:pPr>
        <w:rPr>
          <w:b/>
        </w:rPr>
      </w:pPr>
      <w:r>
        <w:rPr>
          <w:b/>
        </w:rPr>
        <w:lastRenderedPageBreak/>
        <w:t>Control page</w:t>
      </w:r>
    </w:p>
    <w:tbl>
      <w:tblPr>
        <w:tblStyle w:val="TableGrid"/>
        <w:tblW w:w="9242" w:type="dxa"/>
        <w:tblLayout w:type="fixed"/>
        <w:tblLook w:val="04A0" w:firstRow="1" w:lastRow="0" w:firstColumn="1" w:lastColumn="0" w:noHBand="0" w:noVBand="1"/>
      </w:tblPr>
      <w:tblGrid>
        <w:gridCol w:w="2310"/>
        <w:gridCol w:w="1342"/>
        <w:gridCol w:w="5590"/>
      </w:tblGrid>
      <w:tr w:rsidR="00E45C4A" w:rsidRPr="003E03E4" w14:paraId="3A905E26" w14:textId="77777777" w:rsidTr="0007261A">
        <w:tc>
          <w:tcPr>
            <w:tcW w:w="2310" w:type="dxa"/>
            <w:vMerge w:val="restart"/>
            <w:tcBorders>
              <w:top w:val="nil"/>
              <w:left w:val="nil"/>
              <w:bottom w:val="nil"/>
              <w:right w:val="nil"/>
            </w:tcBorders>
            <w:noWrap/>
          </w:tcPr>
          <w:p w14:paraId="7208922E" w14:textId="77777777" w:rsidR="00E45C4A" w:rsidRPr="003E03E4" w:rsidRDefault="00E45C4A" w:rsidP="0007261A">
            <w:pPr>
              <w:pStyle w:val="BodyText"/>
              <w:keepNext/>
              <w:ind w:left="-70"/>
              <w:rPr>
                <w:b/>
              </w:rPr>
            </w:pPr>
            <w:r w:rsidRPr="003E03E4">
              <w:rPr>
                <w:b/>
              </w:rPr>
              <w:t>Author/s</w:t>
            </w:r>
          </w:p>
        </w:tc>
        <w:tc>
          <w:tcPr>
            <w:tcW w:w="1342" w:type="dxa"/>
            <w:tcBorders>
              <w:top w:val="nil"/>
              <w:left w:val="nil"/>
              <w:bottom w:val="nil"/>
              <w:right w:val="nil"/>
            </w:tcBorders>
            <w:noWrap/>
          </w:tcPr>
          <w:p w14:paraId="4DDCD7D6" w14:textId="77777777" w:rsidR="00E45C4A" w:rsidRPr="003E03E4" w:rsidRDefault="00E45C4A" w:rsidP="0007261A">
            <w:pPr>
              <w:pStyle w:val="BodyText"/>
              <w:keepNext/>
            </w:pPr>
            <w:r w:rsidRPr="003E03E4">
              <w:t>Name:</w:t>
            </w:r>
          </w:p>
        </w:tc>
        <w:tc>
          <w:tcPr>
            <w:tcW w:w="5590" w:type="dxa"/>
            <w:tcBorders>
              <w:top w:val="nil"/>
              <w:left w:val="nil"/>
              <w:right w:val="nil"/>
            </w:tcBorders>
            <w:noWrap/>
          </w:tcPr>
          <w:p w14:paraId="2C510097" w14:textId="2624AE23" w:rsidR="00E45C4A" w:rsidRPr="003E03E4" w:rsidRDefault="00153601" w:rsidP="0007261A">
            <w:pPr>
              <w:pStyle w:val="BodyText"/>
              <w:keepNext/>
              <w:ind w:left="-96"/>
            </w:pPr>
            <w:r>
              <w:t>Lisa Hickey</w:t>
            </w:r>
          </w:p>
        </w:tc>
      </w:tr>
      <w:tr w:rsidR="00E45C4A" w:rsidRPr="003E03E4" w14:paraId="1385906F" w14:textId="77777777" w:rsidTr="0007261A">
        <w:tc>
          <w:tcPr>
            <w:tcW w:w="2310" w:type="dxa"/>
            <w:vMerge/>
            <w:tcBorders>
              <w:top w:val="nil"/>
              <w:left w:val="nil"/>
              <w:bottom w:val="nil"/>
              <w:right w:val="nil"/>
            </w:tcBorders>
            <w:noWrap/>
          </w:tcPr>
          <w:p w14:paraId="4F78A19C" w14:textId="77777777" w:rsidR="00E45C4A" w:rsidRPr="003E03E4" w:rsidRDefault="00E45C4A" w:rsidP="0007261A">
            <w:pPr>
              <w:pStyle w:val="BodyText"/>
              <w:keepNext/>
              <w:rPr>
                <w:b/>
              </w:rPr>
            </w:pPr>
          </w:p>
        </w:tc>
        <w:tc>
          <w:tcPr>
            <w:tcW w:w="1342" w:type="dxa"/>
            <w:tcBorders>
              <w:top w:val="nil"/>
              <w:left w:val="nil"/>
              <w:bottom w:val="nil"/>
              <w:right w:val="nil"/>
            </w:tcBorders>
            <w:noWrap/>
          </w:tcPr>
          <w:p w14:paraId="61DCB44A" w14:textId="77777777" w:rsidR="00E45C4A" w:rsidRPr="003E03E4" w:rsidRDefault="00E45C4A" w:rsidP="0007261A">
            <w:pPr>
              <w:pStyle w:val="BodyText"/>
              <w:keepNext/>
            </w:pPr>
            <w:r w:rsidRPr="003E03E4">
              <w:t>Title:</w:t>
            </w:r>
          </w:p>
        </w:tc>
        <w:tc>
          <w:tcPr>
            <w:tcW w:w="5590" w:type="dxa"/>
            <w:tcBorders>
              <w:left w:val="nil"/>
              <w:right w:val="nil"/>
            </w:tcBorders>
            <w:noWrap/>
          </w:tcPr>
          <w:p w14:paraId="6AFD53D2" w14:textId="197A0145" w:rsidR="00E45C4A" w:rsidRPr="003E03E4" w:rsidRDefault="00153601" w:rsidP="0007261A">
            <w:pPr>
              <w:pStyle w:val="BodyText"/>
              <w:keepNext/>
              <w:ind w:left="-96"/>
            </w:pPr>
            <w:r>
              <w:t>Senior Project Officer</w:t>
            </w:r>
            <w:r w:rsidR="00B543C1">
              <w:t>, Biosecurity Emergency Operations</w:t>
            </w:r>
          </w:p>
        </w:tc>
      </w:tr>
      <w:tr w:rsidR="00E45C4A" w:rsidRPr="003E03E4" w14:paraId="24A6BDCE" w14:textId="77777777" w:rsidTr="0007261A">
        <w:tc>
          <w:tcPr>
            <w:tcW w:w="2310" w:type="dxa"/>
            <w:tcBorders>
              <w:top w:val="nil"/>
              <w:left w:val="nil"/>
              <w:bottom w:val="nil"/>
              <w:right w:val="nil"/>
            </w:tcBorders>
            <w:noWrap/>
          </w:tcPr>
          <w:p w14:paraId="0602B098" w14:textId="77777777" w:rsidR="00E45C4A" w:rsidRPr="003E03E4" w:rsidRDefault="00E45C4A" w:rsidP="0007261A">
            <w:pPr>
              <w:pStyle w:val="BodyText"/>
              <w:keepNext/>
              <w:ind w:left="-56"/>
              <w:rPr>
                <w:b/>
              </w:rPr>
            </w:pPr>
            <w:r w:rsidRPr="003E03E4">
              <w:rPr>
                <w:b/>
              </w:rPr>
              <w:t>Reviewing officer/s</w:t>
            </w:r>
          </w:p>
        </w:tc>
        <w:tc>
          <w:tcPr>
            <w:tcW w:w="1342" w:type="dxa"/>
            <w:tcBorders>
              <w:top w:val="nil"/>
              <w:left w:val="nil"/>
              <w:bottom w:val="nil"/>
              <w:right w:val="nil"/>
            </w:tcBorders>
            <w:noWrap/>
          </w:tcPr>
          <w:p w14:paraId="303D6886" w14:textId="77777777" w:rsidR="00E45C4A" w:rsidRPr="003E03E4" w:rsidRDefault="00E45C4A" w:rsidP="0007261A">
            <w:pPr>
              <w:pStyle w:val="BodyText"/>
              <w:keepNext/>
            </w:pPr>
            <w:r w:rsidRPr="003E03E4">
              <w:t>Name:</w:t>
            </w:r>
          </w:p>
        </w:tc>
        <w:tc>
          <w:tcPr>
            <w:tcW w:w="5590" w:type="dxa"/>
            <w:tcBorders>
              <w:left w:val="nil"/>
              <w:right w:val="nil"/>
            </w:tcBorders>
            <w:noWrap/>
          </w:tcPr>
          <w:p w14:paraId="3EDFA416" w14:textId="5D266925" w:rsidR="00E45C4A" w:rsidRPr="003E03E4" w:rsidRDefault="00E45C4A" w:rsidP="0007261A">
            <w:pPr>
              <w:pStyle w:val="BodyText"/>
              <w:keepNext/>
              <w:ind w:left="-96"/>
            </w:pPr>
          </w:p>
        </w:tc>
      </w:tr>
      <w:tr w:rsidR="00E45C4A" w:rsidRPr="003E03E4" w14:paraId="18F9EEBE" w14:textId="77777777" w:rsidTr="0007261A">
        <w:tc>
          <w:tcPr>
            <w:tcW w:w="2310" w:type="dxa"/>
            <w:vMerge w:val="restart"/>
            <w:tcBorders>
              <w:top w:val="nil"/>
              <w:left w:val="nil"/>
              <w:bottom w:val="nil"/>
              <w:right w:val="nil"/>
            </w:tcBorders>
            <w:noWrap/>
          </w:tcPr>
          <w:p w14:paraId="1D20453D" w14:textId="77777777" w:rsidR="00E45C4A" w:rsidRPr="003E03E4" w:rsidRDefault="00E45C4A" w:rsidP="0007261A">
            <w:pPr>
              <w:pStyle w:val="BodyText"/>
              <w:keepNext/>
              <w:ind w:left="-56"/>
              <w:rPr>
                <w:b/>
              </w:rPr>
            </w:pPr>
            <w:r w:rsidRPr="003E03E4">
              <w:rPr>
                <w:b/>
              </w:rPr>
              <w:t>Approved by</w:t>
            </w:r>
          </w:p>
        </w:tc>
        <w:tc>
          <w:tcPr>
            <w:tcW w:w="1342" w:type="dxa"/>
            <w:tcBorders>
              <w:top w:val="nil"/>
              <w:left w:val="nil"/>
              <w:bottom w:val="nil"/>
              <w:right w:val="nil"/>
            </w:tcBorders>
            <w:noWrap/>
          </w:tcPr>
          <w:p w14:paraId="7A0D063B" w14:textId="77777777" w:rsidR="00E45C4A" w:rsidRPr="003E03E4" w:rsidRDefault="00E45C4A" w:rsidP="0007261A">
            <w:pPr>
              <w:pStyle w:val="BodyText"/>
              <w:keepNext/>
            </w:pPr>
            <w:r w:rsidRPr="003E03E4">
              <w:t>Name:</w:t>
            </w:r>
          </w:p>
        </w:tc>
        <w:tc>
          <w:tcPr>
            <w:tcW w:w="5590" w:type="dxa"/>
            <w:tcBorders>
              <w:left w:val="nil"/>
              <w:right w:val="nil"/>
            </w:tcBorders>
            <w:noWrap/>
          </w:tcPr>
          <w:p w14:paraId="60B4F3CD" w14:textId="6A94899A" w:rsidR="00E45C4A" w:rsidRPr="003E03E4" w:rsidRDefault="00DE5B34" w:rsidP="0007261A">
            <w:pPr>
              <w:pStyle w:val="BodyText"/>
              <w:keepNext/>
              <w:ind w:left="-96"/>
            </w:pPr>
            <w:r>
              <w:t>Stacey Hook</w:t>
            </w:r>
          </w:p>
        </w:tc>
      </w:tr>
      <w:tr w:rsidR="00E45C4A" w:rsidRPr="003E03E4" w14:paraId="446E848B" w14:textId="77777777" w:rsidTr="0007261A">
        <w:tc>
          <w:tcPr>
            <w:tcW w:w="2310" w:type="dxa"/>
            <w:vMerge/>
            <w:tcBorders>
              <w:top w:val="nil"/>
              <w:left w:val="nil"/>
              <w:bottom w:val="nil"/>
              <w:right w:val="nil"/>
            </w:tcBorders>
            <w:noWrap/>
          </w:tcPr>
          <w:p w14:paraId="4748BEBF" w14:textId="77777777" w:rsidR="00E45C4A" w:rsidRPr="003E03E4" w:rsidRDefault="00E45C4A" w:rsidP="0007261A">
            <w:pPr>
              <w:pStyle w:val="BodyText"/>
              <w:keepNext/>
            </w:pPr>
          </w:p>
        </w:tc>
        <w:tc>
          <w:tcPr>
            <w:tcW w:w="1342" w:type="dxa"/>
            <w:tcBorders>
              <w:top w:val="nil"/>
              <w:left w:val="nil"/>
              <w:bottom w:val="nil"/>
              <w:right w:val="nil"/>
            </w:tcBorders>
            <w:noWrap/>
          </w:tcPr>
          <w:p w14:paraId="4CCA896A" w14:textId="77777777" w:rsidR="00E45C4A" w:rsidRPr="003E03E4" w:rsidRDefault="00E45C4A" w:rsidP="0007261A">
            <w:pPr>
              <w:pStyle w:val="BodyText"/>
              <w:keepNext/>
            </w:pPr>
            <w:r w:rsidRPr="003E03E4">
              <w:t>Title:</w:t>
            </w:r>
          </w:p>
        </w:tc>
        <w:tc>
          <w:tcPr>
            <w:tcW w:w="5590" w:type="dxa"/>
            <w:tcBorders>
              <w:left w:val="nil"/>
              <w:right w:val="nil"/>
            </w:tcBorders>
            <w:noWrap/>
          </w:tcPr>
          <w:p w14:paraId="11069428" w14:textId="4013267D" w:rsidR="00E45C4A" w:rsidRPr="003E03E4" w:rsidRDefault="00DE5B34" w:rsidP="0007261A">
            <w:pPr>
              <w:pStyle w:val="BodyText"/>
              <w:keepNext/>
              <w:ind w:left="-96"/>
            </w:pPr>
            <w:r>
              <w:t>Manager, Biosecurity Emergency Operations</w:t>
            </w:r>
          </w:p>
        </w:tc>
      </w:tr>
    </w:tbl>
    <w:p w14:paraId="5EDFA34F" w14:textId="77777777" w:rsidR="00E45C4A" w:rsidRPr="003E03E4" w:rsidRDefault="00E45C4A" w:rsidP="00E45C4A">
      <w:pPr>
        <w:pStyle w:val="BodyText"/>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0"/>
        <w:gridCol w:w="6932"/>
      </w:tblGrid>
      <w:tr w:rsidR="00E45C4A" w:rsidRPr="003E03E4" w14:paraId="6720A9EA" w14:textId="77777777" w:rsidTr="0007261A">
        <w:tc>
          <w:tcPr>
            <w:tcW w:w="2310" w:type="dxa"/>
          </w:tcPr>
          <w:p w14:paraId="4488ED3C" w14:textId="77777777" w:rsidR="00E45C4A" w:rsidRPr="003E03E4" w:rsidRDefault="00E45C4A" w:rsidP="0007261A">
            <w:pPr>
              <w:pStyle w:val="BodyText"/>
              <w:keepNext/>
              <w:ind w:left="-70"/>
              <w:rPr>
                <w:b/>
              </w:rPr>
            </w:pPr>
            <w:r w:rsidRPr="003E03E4">
              <w:rPr>
                <w:b/>
              </w:rPr>
              <w:t>Issue/approval date</w:t>
            </w:r>
          </w:p>
        </w:tc>
        <w:tc>
          <w:tcPr>
            <w:tcW w:w="6932" w:type="dxa"/>
          </w:tcPr>
          <w:sdt>
            <w:sdtPr>
              <w:id w:val="1396245824"/>
              <w:placeholder>
                <w:docPart w:val="F2A3AE6315D5428D9AF2DF664CFB41C4"/>
              </w:placeholder>
              <w:text/>
            </w:sdtPr>
            <w:sdtEndPr/>
            <w:sdtContent>
              <w:p w14:paraId="5401E0FA" w14:textId="7445F458" w:rsidR="00E45C4A" w:rsidRPr="003E03E4" w:rsidRDefault="00DB65D7" w:rsidP="0007261A">
                <w:pPr>
                  <w:pStyle w:val="BodyText"/>
                  <w:keepNext/>
                  <w:rPr>
                    <w:rFonts w:eastAsiaTheme="minorHAnsi"/>
                    <w:lang w:eastAsia="en-US"/>
                  </w:rPr>
                </w:pPr>
                <w:r>
                  <w:t>08/04/2022</w:t>
                </w:r>
              </w:p>
            </w:sdtContent>
          </w:sdt>
        </w:tc>
      </w:tr>
    </w:tbl>
    <w:p w14:paraId="6B2360B4" w14:textId="77777777" w:rsidR="00E45C4A" w:rsidRPr="003E03E4" w:rsidRDefault="00E45C4A" w:rsidP="00E45C4A">
      <w:pPr>
        <w:pStyle w:val="BodyText"/>
        <w:keepNext/>
      </w:pPr>
    </w:p>
    <w:p w14:paraId="4741CC68" w14:textId="77777777" w:rsidR="00E45C4A" w:rsidRPr="003E03E4" w:rsidRDefault="00E45C4A" w:rsidP="00E45C4A">
      <w:pPr>
        <w:spacing w:before="240" w:after="120" w:line="240" w:lineRule="auto"/>
        <w:jc w:val="both"/>
        <w:rPr>
          <w:b/>
        </w:rPr>
      </w:pPr>
      <w:r w:rsidRPr="003E03E4">
        <w:rPr>
          <w:b/>
        </w:rPr>
        <w:t>Revision history</w:t>
      </w:r>
    </w:p>
    <w:tbl>
      <w:tblPr>
        <w:tblW w:w="52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223"/>
        <w:gridCol w:w="3180"/>
        <w:gridCol w:w="2230"/>
        <w:gridCol w:w="1782"/>
      </w:tblGrid>
      <w:tr w:rsidR="00E45C4A" w:rsidRPr="003E03E4" w14:paraId="7826EFE2" w14:textId="77777777" w:rsidTr="0007261A">
        <w:tc>
          <w:tcPr>
            <w:tcW w:w="584" w:type="pct"/>
            <w:shd w:val="clear" w:color="auto" w:fill="E6E6E6"/>
          </w:tcPr>
          <w:p w14:paraId="424B84BA" w14:textId="77777777" w:rsidR="00E45C4A" w:rsidRPr="003E03E4" w:rsidRDefault="00E45C4A" w:rsidP="0007261A">
            <w:pPr>
              <w:spacing w:before="60" w:after="60" w:line="240" w:lineRule="auto"/>
              <w:jc w:val="center"/>
              <w:rPr>
                <w:b/>
              </w:rPr>
            </w:pPr>
            <w:r w:rsidRPr="003E03E4">
              <w:rPr>
                <w:b/>
              </w:rPr>
              <w:t>Version</w:t>
            </w:r>
          </w:p>
        </w:tc>
        <w:tc>
          <w:tcPr>
            <w:tcW w:w="642" w:type="pct"/>
            <w:shd w:val="clear" w:color="auto" w:fill="E6E6E6"/>
          </w:tcPr>
          <w:p w14:paraId="662FB054" w14:textId="77777777" w:rsidR="00E45C4A" w:rsidRPr="003E03E4" w:rsidRDefault="00E45C4A" w:rsidP="0007261A">
            <w:pPr>
              <w:spacing w:before="60" w:after="60" w:line="240" w:lineRule="auto"/>
              <w:jc w:val="center"/>
              <w:rPr>
                <w:b/>
              </w:rPr>
            </w:pPr>
            <w:r w:rsidRPr="003E03E4">
              <w:rPr>
                <w:b/>
              </w:rPr>
              <w:t>Issue Date</w:t>
            </w:r>
          </w:p>
        </w:tc>
        <w:tc>
          <w:tcPr>
            <w:tcW w:w="1669" w:type="pct"/>
            <w:shd w:val="clear" w:color="auto" w:fill="E6E6E6"/>
          </w:tcPr>
          <w:p w14:paraId="4E8C81C6" w14:textId="77777777" w:rsidR="00E45C4A" w:rsidRPr="003E03E4" w:rsidRDefault="00E45C4A" w:rsidP="0007261A">
            <w:pPr>
              <w:spacing w:before="60" w:after="60" w:line="240" w:lineRule="auto"/>
              <w:jc w:val="both"/>
              <w:rPr>
                <w:b/>
              </w:rPr>
            </w:pPr>
            <w:r w:rsidRPr="003E03E4">
              <w:rPr>
                <w:b/>
              </w:rPr>
              <w:t>Amendment details</w:t>
            </w:r>
          </w:p>
        </w:tc>
        <w:tc>
          <w:tcPr>
            <w:tcW w:w="1170" w:type="pct"/>
            <w:shd w:val="clear" w:color="auto" w:fill="E6E6E6"/>
          </w:tcPr>
          <w:p w14:paraId="7F5B5B0C" w14:textId="77777777" w:rsidR="00E45C4A" w:rsidRPr="003E03E4" w:rsidRDefault="00E45C4A" w:rsidP="0007261A">
            <w:pPr>
              <w:spacing w:before="60" w:after="60" w:line="240" w:lineRule="auto"/>
              <w:jc w:val="both"/>
              <w:rPr>
                <w:b/>
              </w:rPr>
            </w:pPr>
            <w:r w:rsidRPr="003E03E4">
              <w:rPr>
                <w:b/>
              </w:rPr>
              <w:t>Editor/s</w:t>
            </w:r>
          </w:p>
        </w:tc>
        <w:tc>
          <w:tcPr>
            <w:tcW w:w="935" w:type="pct"/>
            <w:shd w:val="clear" w:color="auto" w:fill="E6E6E6"/>
          </w:tcPr>
          <w:p w14:paraId="6EC0DE8E" w14:textId="77777777" w:rsidR="00E45C4A" w:rsidRPr="003E03E4" w:rsidRDefault="00E45C4A" w:rsidP="0007261A">
            <w:pPr>
              <w:spacing w:before="60" w:after="60" w:line="240" w:lineRule="auto"/>
              <w:jc w:val="both"/>
              <w:rPr>
                <w:b/>
              </w:rPr>
            </w:pPr>
            <w:r w:rsidRPr="003E03E4">
              <w:rPr>
                <w:b/>
              </w:rPr>
              <w:t>Approved by</w:t>
            </w:r>
          </w:p>
        </w:tc>
      </w:tr>
      <w:tr w:rsidR="00E45C4A" w:rsidRPr="003E03E4" w14:paraId="50127F92" w14:textId="77777777" w:rsidTr="0007261A">
        <w:tc>
          <w:tcPr>
            <w:tcW w:w="584" w:type="pct"/>
            <w:shd w:val="clear" w:color="auto" w:fill="auto"/>
          </w:tcPr>
          <w:p w14:paraId="08CDAC83" w14:textId="6897BAFB" w:rsidR="00E45C4A" w:rsidRPr="003E03E4" w:rsidRDefault="00B543C1" w:rsidP="0007261A">
            <w:pPr>
              <w:spacing w:before="60" w:after="60" w:line="240" w:lineRule="auto"/>
              <w:jc w:val="center"/>
            </w:pPr>
            <w:r>
              <w:t>1</w:t>
            </w:r>
          </w:p>
        </w:tc>
        <w:tc>
          <w:tcPr>
            <w:tcW w:w="642" w:type="pct"/>
            <w:shd w:val="clear" w:color="auto" w:fill="auto"/>
          </w:tcPr>
          <w:p w14:paraId="555FD75C" w14:textId="1496F888" w:rsidR="00E45C4A" w:rsidRPr="003E03E4" w:rsidRDefault="00193FF3" w:rsidP="0007261A">
            <w:pPr>
              <w:spacing w:before="60" w:after="60" w:line="240" w:lineRule="auto"/>
              <w:jc w:val="center"/>
            </w:pPr>
            <w:r>
              <w:t>02/11/2011</w:t>
            </w:r>
          </w:p>
        </w:tc>
        <w:tc>
          <w:tcPr>
            <w:tcW w:w="1669" w:type="pct"/>
            <w:shd w:val="clear" w:color="auto" w:fill="auto"/>
          </w:tcPr>
          <w:p w14:paraId="58D5BFFC" w14:textId="0B81CA50" w:rsidR="00E45C4A" w:rsidRPr="003E03E4" w:rsidRDefault="00193FF3" w:rsidP="0007261A">
            <w:pPr>
              <w:spacing w:before="60" w:after="60" w:line="240" w:lineRule="auto"/>
            </w:pPr>
            <w:r>
              <w:t>First issue</w:t>
            </w:r>
          </w:p>
        </w:tc>
        <w:tc>
          <w:tcPr>
            <w:tcW w:w="1170" w:type="pct"/>
            <w:shd w:val="clear" w:color="auto" w:fill="auto"/>
          </w:tcPr>
          <w:p w14:paraId="1B32FF0A" w14:textId="26327D2C" w:rsidR="00E45C4A" w:rsidRPr="003E03E4" w:rsidRDefault="00193FF3" w:rsidP="0007261A">
            <w:pPr>
              <w:spacing w:before="60" w:after="60" w:line="240" w:lineRule="auto"/>
            </w:pPr>
            <w:r>
              <w:t xml:space="preserve">David Learoyd, Kevin Cooper, Glen Akers, </w:t>
            </w:r>
            <w:r w:rsidR="0016095D">
              <w:t xml:space="preserve">Debbie Rainbird, Debbie </w:t>
            </w:r>
            <w:proofErr w:type="spellStart"/>
            <w:r w:rsidR="0016095D">
              <w:t>Beetson</w:t>
            </w:r>
            <w:proofErr w:type="spellEnd"/>
            <w:r w:rsidR="0016095D">
              <w:t>, Kevin Duff</w:t>
            </w:r>
          </w:p>
        </w:tc>
        <w:tc>
          <w:tcPr>
            <w:tcW w:w="935" w:type="pct"/>
            <w:shd w:val="clear" w:color="auto" w:fill="auto"/>
          </w:tcPr>
          <w:p w14:paraId="0E6EE9F8" w14:textId="21C3F3B1" w:rsidR="00E45C4A" w:rsidRPr="003E03E4" w:rsidRDefault="0016095D" w:rsidP="0007261A">
            <w:pPr>
              <w:spacing w:before="60" w:after="60" w:line="240" w:lineRule="auto"/>
            </w:pPr>
            <w:r>
              <w:t>Rob Johnson</w:t>
            </w:r>
          </w:p>
        </w:tc>
      </w:tr>
      <w:tr w:rsidR="00E45C4A" w:rsidRPr="003E03E4" w14:paraId="7DA0B286" w14:textId="77777777" w:rsidTr="0007261A">
        <w:tc>
          <w:tcPr>
            <w:tcW w:w="584" w:type="pct"/>
            <w:shd w:val="clear" w:color="auto" w:fill="auto"/>
          </w:tcPr>
          <w:p w14:paraId="70B4F1E2" w14:textId="5FE0225B" w:rsidR="00E45C4A" w:rsidRPr="003E03E4" w:rsidRDefault="0016095D" w:rsidP="0007261A">
            <w:pPr>
              <w:spacing w:before="60" w:after="60" w:line="240" w:lineRule="auto"/>
              <w:jc w:val="center"/>
            </w:pPr>
            <w:r>
              <w:t>2</w:t>
            </w:r>
          </w:p>
        </w:tc>
        <w:tc>
          <w:tcPr>
            <w:tcW w:w="642" w:type="pct"/>
            <w:shd w:val="clear" w:color="auto" w:fill="auto"/>
          </w:tcPr>
          <w:p w14:paraId="68B04FE1" w14:textId="760F7A11" w:rsidR="00E45C4A" w:rsidRPr="003E03E4" w:rsidRDefault="00DE5B34" w:rsidP="0007261A">
            <w:pPr>
              <w:spacing w:before="60" w:after="60" w:line="240" w:lineRule="auto"/>
              <w:jc w:val="center"/>
            </w:pPr>
            <w:r>
              <w:t>08/04/2022</w:t>
            </w:r>
          </w:p>
        </w:tc>
        <w:tc>
          <w:tcPr>
            <w:tcW w:w="1669" w:type="pct"/>
            <w:shd w:val="clear" w:color="auto" w:fill="auto"/>
          </w:tcPr>
          <w:p w14:paraId="4EF5506A" w14:textId="1CC2B35F" w:rsidR="00E45C4A" w:rsidRPr="003E03E4" w:rsidRDefault="0016095D" w:rsidP="0007261A">
            <w:pPr>
              <w:spacing w:before="60" w:after="60" w:line="240" w:lineRule="auto"/>
            </w:pPr>
            <w:r>
              <w:t xml:space="preserve">Full review and update with current practices. Update to new template. </w:t>
            </w:r>
          </w:p>
        </w:tc>
        <w:tc>
          <w:tcPr>
            <w:tcW w:w="1170" w:type="pct"/>
            <w:shd w:val="clear" w:color="auto" w:fill="auto"/>
          </w:tcPr>
          <w:p w14:paraId="341ADF01" w14:textId="0EC30B01" w:rsidR="00E45C4A" w:rsidRPr="003E03E4" w:rsidRDefault="0016095D" w:rsidP="0007261A">
            <w:pPr>
              <w:spacing w:before="60" w:after="60" w:line="240" w:lineRule="auto"/>
            </w:pPr>
            <w:r>
              <w:t>Lisa Hickey</w:t>
            </w:r>
          </w:p>
        </w:tc>
        <w:tc>
          <w:tcPr>
            <w:tcW w:w="935" w:type="pct"/>
            <w:shd w:val="clear" w:color="auto" w:fill="auto"/>
          </w:tcPr>
          <w:p w14:paraId="05EA03CE" w14:textId="02B5CAC4" w:rsidR="00E45C4A" w:rsidRPr="003E03E4" w:rsidRDefault="00DB65D7" w:rsidP="0007261A">
            <w:pPr>
              <w:spacing w:before="60" w:after="60" w:line="240" w:lineRule="auto"/>
            </w:pPr>
            <w:r>
              <w:t>Stacey Hook</w:t>
            </w:r>
          </w:p>
        </w:tc>
      </w:tr>
      <w:tr w:rsidR="00E45C4A" w:rsidRPr="003E03E4" w14:paraId="5A3DBB6D" w14:textId="77777777" w:rsidTr="0007261A">
        <w:tc>
          <w:tcPr>
            <w:tcW w:w="584" w:type="pct"/>
            <w:shd w:val="clear" w:color="auto" w:fill="auto"/>
          </w:tcPr>
          <w:p w14:paraId="18EDC3D4" w14:textId="77777777" w:rsidR="00E45C4A" w:rsidRPr="003E03E4" w:rsidRDefault="00E45C4A" w:rsidP="0007261A">
            <w:pPr>
              <w:spacing w:before="60" w:after="60" w:line="240" w:lineRule="auto"/>
              <w:jc w:val="center"/>
            </w:pPr>
          </w:p>
        </w:tc>
        <w:tc>
          <w:tcPr>
            <w:tcW w:w="642" w:type="pct"/>
            <w:shd w:val="clear" w:color="auto" w:fill="auto"/>
          </w:tcPr>
          <w:p w14:paraId="747E6D4F" w14:textId="77777777" w:rsidR="00E45C4A" w:rsidRPr="003E03E4" w:rsidRDefault="00E45C4A" w:rsidP="0007261A">
            <w:pPr>
              <w:spacing w:before="60" w:after="60" w:line="240" w:lineRule="auto"/>
              <w:jc w:val="center"/>
            </w:pPr>
          </w:p>
        </w:tc>
        <w:tc>
          <w:tcPr>
            <w:tcW w:w="1669" w:type="pct"/>
            <w:shd w:val="clear" w:color="auto" w:fill="auto"/>
          </w:tcPr>
          <w:p w14:paraId="313472FA" w14:textId="77777777" w:rsidR="00E45C4A" w:rsidRPr="003E03E4" w:rsidRDefault="00E45C4A" w:rsidP="0007261A">
            <w:pPr>
              <w:spacing w:before="60" w:after="60" w:line="240" w:lineRule="auto"/>
            </w:pPr>
          </w:p>
        </w:tc>
        <w:tc>
          <w:tcPr>
            <w:tcW w:w="1170" w:type="pct"/>
            <w:shd w:val="clear" w:color="auto" w:fill="auto"/>
          </w:tcPr>
          <w:p w14:paraId="442B9D4A" w14:textId="77777777" w:rsidR="00E45C4A" w:rsidRPr="003E03E4" w:rsidRDefault="00E45C4A" w:rsidP="0007261A">
            <w:pPr>
              <w:spacing w:before="60" w:after="60" w:line="240" w:lineRule="auto"/>
            </w:pPr>
          </w:p>
        </w:tc>
        <w:tc>
          <w:tcPr>
            <w:tcW w:w="935" w:type="pct"/>
            <w:shd w:val="clear" w:color="auto" w:fill="auto"/>
          </w:tcPr>
          <w:p w14:paraId="583DE9C3" w14:textId="77777777" w:rsidR="00E45C4A" w:rsidRPr="003E03E4" w:rsidRDefault="00E45C4A" w:rsidP="0007261A">
            <w:pPr>
              <w:spacing w:before="60" w:after="60" w:line="240" w:lineRule="auto"/>
            </w:pPr>
          </w:p>
        </w:tc>
      </w:tr>
      <w:tr w:rsidR="00E45C4A" w:rsidRPr="003E03E4" w14:paraId="408AF6F4" w14:textId="77777777" w:rsidTr="0007261A">
        <w:tc>
          <w:tcPr>
            <w:tcW w:w="584" w:type="pct"/>
            <w:shd w:val="clear" w:color="auto" w:fill="auto"/>
          </w:tcPr>
          <w:p w14:paraId="0D4C196B" w14:textId="77777777" w:rsidR="00E45C4A" w:rsidRPr="003E03E4" w:rsidRDefault="00E45C4A" w:rsidP="0007261A">
            <w:pPr>
              <w:spacing w:before="60" w:after="60" w:line="240" w:lineRule="auto"/>
              <w:jc w:val="center"/>
            </w:pPr>
          </w:p>
        </w:tc>
        <w:tc>
          <w:tcPr>
            <w:tcW w:w="642" w:type="pct"/>
            <w:shd w:val="clear" w:color="auto" w:fill="auto"/>
          </w:tcPr>
          <w:p w14:paraId="3B77E906" w14:textId="77777777" w:rsidR="00E45C4A" w:rsidRPr="003E03E4" w:rsidRDefault="00E45C4A" w:rsidP="0007261A">
            <w:pPr>
              <w:spacing w:before="60" w:after="60" w:line="240" w:lineRule="auto"/>
              <w:jc w:val="center"/>
            </w:pPr>
          </w:p>
        </w:tc>
        <w:tc>
          <w:tcPr>
            <w:tcW w:w="1669" w:type="pct"/>
            <w:shd w:val="clear" w:color="auto" w:fill="auto"/>
          </w:tcPr>
          <w:p w14:paraId="02336C24" w14:textId="77777777" w:rsidR="00E45C4A" w:rsidRPr="003E03E4" w:rsidRDefault="00E45C4A" w:rsidP="0007261A">
            <w:pPr>
              <w:spacing w:before="60" w:after="60" w:line="240" w:lineRule="auto"/>
            </w:pPr>
          </w:p>
        </w:tc>
        <w:tc>
          <w:tcPr>
            <w:tcW w:w="1170" w:type="pct"/>
            <w:shd w:val="clear" w:color="auto" w:fill="auto"/>
          </w:tcPr>
          <w:p w14:paraId="09C85635" w14:textId="77777777" w:rsidR="00E45C4A" w:rsidRPr="003E03E4" w:rsidRDefault="00E45C4A" w:rsidP="0007261A">
            <w:pPr>
              <w:spacing w:before="60" w:after="60" w:line="240" w:lineRule="auto"/>
            </w:pPr>
          </w:p>
        </w:tc>
        <w:tc>
          <w:tcPr>
            <w:tcW w:w="935" w:type="pct"/>
            <w:shd w:val="clear" w:color="auto" w:fill="auto"/>
          </w:tcPr>
          <w:p w14:paraId="659FDA6A" w14:textId="77777777" w:rsidR="00E45C4A" w:rsidRPr="003E03E4" w:rsidRDefault="00E45C4A" w:rsidP="0007261A">
            <w:pPr>
              <w:spacing w:before="60" w:after="60" w:line="240" w:lineRule="auto"/>
            </w:pPr>
          </w:p>
        </w:tc>
      </w:tr>
      <w:tr w:rsidR="00E45C4A" w:rsidRPr="003E03E4" w14:paraId="1B12FF98" w14:textId="77777777" w:rsidTr="0007261A">
        <w:tc>
          <w:tcPr>
            <w:tcW w:w="584" w:type="pct"/>
            <w:shd w:val="clear" w:color="auto" w:fill="auto"/>
          </w:tcPr>
          <w:p w14:paraId="2E30D31F" w14:textId="77777777" w:rsidR="00E45C4A" w:rsidRPr="003E03E4" w:rsidRDefault="00E45C4A" w:rsidP="0007261A">
            <w:pPr>
              <w:spacing w:before="60" w:after="60" w:line="240" w:lineRule="auto"/>
              <w:jc w:val="center"/>
            </w:pPr>
          </w:p>
        </w:tc>
        <w:tc>
          <w:tcPr>
            <w:tcW w:w="642" w:type="pct"/>
            <w:shd w:val="clear" w:color="auto" w:fill="auto"/>
          </w:tcPr>
          <w:p w14:paraId="222015FE" w14:textId="77777777" w:rsidR="00E45C4A" w:rsidRPr="003E03E4" w:rsidRDefault="00E45C4A" w:rsidP="0007261A">
            <w:pPr>
              <w:spacing w:before="60" w:after="60" w:line="240" w:lineRule="auto"/>
              <w:jc w:val="center"/>
            </w:pPr>
          </w:p>
        </w:tc>
        <w:tc>
          <w:tcPr>
            <w:tcW w:w="1669" w:type="pct"/>
            <w:shd w:val="clear" w:color="auto" w:fill="auto"/>
          </w:tcPr>
          <w:p w14:paraId="43F880EC" w14:textId="77777777" w:rsidR="00E45C4A" w:rsidRPr="003E03E4" w:rsidRDefault="00E45C4A" w:rsidP="0007261A">
            <w:pPr>
              <w:spacing w:before="60" w:after="60" w:line="240" w:lineRule="auto"/>
            </w:pPr>
          </w:p>
        </w:tc>
        <w:tc>
          <w:tcPr>
            <w:tcW w:w="1170" w:type="pct"/>
            <w:shd w:val="clear" w:color="auto" w:fill="auto"/>
          </w:tcPr>
          <w:p w14:paraId="2F76BACC" w14:textId="77777777" w:rsidR="00E45C4A" w:rsidRPr="003E03E4" w:rsidRDefault="00E45C4A" w:rsidP="0007261A">
            <w:pPr>
              <w:spacing w:before="60" w:after="60" w:line="240" w:lineRule="auto"/>
            </w:pPr>
          </w:p>
        </w:tc>
        <w:tc>
          <w:tcPr>
            <w:tcW w:w="935" w:type="pct"/>
            <w:shd w:val="clear" w:color="auto" w:fill="auto"/>
          </w:tcPr>
          <w:p w14:paraId="78E8EE83" w14:textId="77777777" w:rsidR="00E45C4A" w:rsidRPr="003E03E4" w:rsidRDefault="00E45C4A" w:rsidP="0007261A">
            <w:pPr>
              <w:spacing w:before="60" w:after="60" w:line="240" w:lineRule="auto"/>
            </w:pPr>
          </w:p>
        </w:tc>
      </w:tr>
    </w:tbl>
    <w:p w14:paraId="42E42231" w14:textId="3B41B295" w:rsidR="00C30BFF" w:rsidRDefault="00C30BFF" w:rsidP="00E45C4A">
      <w:pPr>
        <w:spacing w:before="360" w:after="120"/>
        <w:rPr>
          <w:b/>
        </w:rPr>
      </w:pPr>
      <w:bookmarkStart w:id="19" w:name="_Toc520103136"/>
      <w:bookmarkStart w:id="20" w:name="_Toc47410264"/>
      <w:bookmarkStart w:id="21" w:name="_Toc47417210"/>
      <w:bookmarkStart w:id="22" w:name="_Toc47845374"/>
      <w:bookmarkStart w:id="23" w:name="_Toc47845619"/>
      <w:bookmarkStart w:id="24" w:name="_Toc47845749"/>
      <w:bookmarkStart w:id="25" w:name="_Toc47845899"/>
      <w:bookmarkStart w:id="26" w:name="_Toc47846050"/>
      <w:bookmarkStart w:id="27" w:name="_Toc47859728"/>
      <w:bookmarkStart w:id="28" w:name="_Toc47860153"/>
      <w:bookmarkStart w:id="29" w:name="_Toc47922038"/>
      <w:bookmarkStart w:id="30" w:name="_Toc47922157"/>
      <w:bookmarkStart w:id="31" w:name="_Toc48014675"/>
      <w:bookmarkStart w:id="32" w:name="_Toc48014838"/>
      <w:bookmarkStart w:id="33" w:name="_Toc48014970"/>
      <w:r w:rsidRPr="00332758">
        <w:rPr>
          <w:rStyle w:val="BodyTextbold"/>
        </w:rPr>
        <w:t xml:space="preserve">eDOCS reference </w:t>
      </w:r>
      <w:r>
        <w:rPr>
          <w:rStyle w:val="BodyTextbold"/>
        </w:rPr>
        <w:t xml:space="preserve">number </w:t>
      </w:r>
      <w:r w:rsidR="002044E7">
        <w:rPr>
          <w:rStyle w:val="BodyTextbold"/>
        </w:rPr>
        <w:t>65236</w:t>
      </w:r>
    </w:p>
    <w:p w14:paraId="45007F94" w14:textId="77777777" w:rsidR="00E45C4A" w:rsidRPr="003E03E4" w:rsidRDefault="00E45C4A" w:rsidP="00E45C4A">
      <w:pPr>
        <w:spacing w:before="360" w:after="120"/>
        <w:rPr>
          <w:b/>
        </w:rPr>
      </w:pPr>
      <w:r w:rsidRPr="003E03E4">
        <w:rPr>
          <w:b/>
        </w:rPr>
        <w:t>Review and amendments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F2B1912" w14:textId="77777777" w:rsidR="00E45C4A" w:rsidRPr="003E03E4" w:rsidRDefault="00E45C4A" w:rsidP="00E45C4A">
      <w:pPr>
        <w:pStyle w:val="GeneralForm"/>
        <w:tabs>
          <w:tab w:val="clear" w:pos="-1440"/>
          <w:tab w:val="clear" w:pos="-720"/>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pacing w:before="120" w:line="240" w:lineRule="auto"/>
        <w:rPr>
          <w:rFonts w:cs="Arial"/>
          <w:sz w:val="20"/>
        </w:rPr>
      </w:pPr>
      <w:r w:rsidRPr="003E03E4">
        <w:rPr>
          <w:rFonts w:cs="Arial"/>
          <w:sz w:val="20"/>
        </w:rPr>
        <w:t xml:space="preserve">This </w:t>
      </w:r>
      <w:r w:rsidR="00412A72">
        <w:rPr>
          <w:rFonts w:cs="Arial"/>
          <w:sz w:val="20"/>
        </w:rPr>
        <w:t>SOP</w:t>
      </w:r>
      <w:r w:rsidRPr="003E03E4">
        <w:rPr>
          <w:rFonts w:cs="Arial"/>
          <w:sz w:val="20"/>
        </w:rPr>
        <w:t xml:space="preserve"> will be reviewed every two years and a</w:t>
      </w:r>
      <w:r w:rsidR="00412A72">
        <w:rPr>
          <w:rFonts w:cs="Arial"/>
          <w:sz w:val="20"/>
        </w:rPr>
        <w:t xml:space="preserve"> revision issued as necessary. </w:t>
      </w:r>
      <w:r w:rsidRPr="003E03E4">
        <w:rPr>
          <w:rFonts w:cs="Arial"/>
          <w:sz w:val="20"/>
        </w:rPr>
        <w:t>Suggestions and recommendations for amendments should be forwarded to:</w:t>
      </w:r>
    </w:p>
    <w:p w14:paraId="736DAC3D" w14:textId="77777777" w:rsidR="00E45C4A" w:rsidRPr="003E03E4" w:rsidRDefault="00E45C4A" w:rsidP="00E45C4A">
      <w:pPr>
        <w:pStyle w:val="GeneralForm"/>
        <w:tabs>
          <w:tab w:val="clear" w:pos="-1440"/>
          <w:tab w:val="clear" w:pos="-720"/>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pacing w:before="120" w:line="240" w:lineRule="auto"/>
        <w:rPr>
          <w:rFonts w:cs="Arial"/>
          <w:sz w:val="20"/>
        </w:rPr>
      </w:pPr>
      <w:r w:rsidRPr="003E03E4">
        <w:rPr>
          <w:rFonts w:cs="Arial"/>
          <w:sz w:val="20"/>
        </w:rPr>
        <w:t>Attention:</w:t>
      </w:r>
    </w:p>
    <w:p w14:paraId="5175A528" w14:textId="77777777" w:rsidR="00C30BFF" w:rsidRDefault="00E45C4A" w:rsidP="00C30BFF">
      <w:pPr>
        <w:pStyle w:val="GeneralForm"/>
        <w:tabs>
          <w:tab w:val="clear" w:pos="-1440"/>
          <w:tab w:val="clear" w:pos="-720"/>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pacing w:before="120" w:line="240" w:lineRule="auto"/>
        <w:rPr>
          <w:rFonts w:cs="Arial"/>
          <w:sz w:val="20"/>
        </w:rPr>
      </w:pPr>
      <w:r w:rsidRPr="003E03E4">
        <w:rPr>
          <w:rFonts w:cs="Arial"/>
          <w:sz w:val="20"/>
        </w:rPr>
        <w:t>The Manager, Biosecurity Emergency Operations</w:t>
      </w:r>
    </w:p>
    <w:p w14:paraId="294DD942" w14:textId="77777777" w:rsidR="00E45C4A" w:rsidRPr="003E03E4" w:rsidRDefault="00E45C4A" w:rsidP="00C30BFF">
      <w:pPr>
        <w:pStyle w:val="GeneralForm"/>
        <w:tabs>
          <w:tab w:val="clear" w:pos="-1440"/>
          <w:tab w:val="clear" w:pos="-720"/>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pacing w:line="240" w:lineRule="auto"/>
        <w:rPr>
          <w:rFonts w:cs="Arial"/>
          <w:sz w:val="20"/>
        </w:rPr>
      </w:pPr>
      <w:r w:rsidRPr="003E03E4">
        <w:rPr>
          <w:rFonts w:cs="Arial"/>
          <w:sz w:val="20"/>
        </w:rPr>
        <w:t>Biosecurity Queensland</w:t>
      </w:r>
    </w:p>
    <w:p w14:paraId="2A9477C5" w14:textId="77777777" w:rsidR="00E45C4A" w:rsidRPr="003E03E4" w:rsidRDefault="00E45C4A" w:rsidP="00C30BFF">
      <w:pPr>
        <w:pStyle w:val="GeneralForm"/>
        <w:tabs>
          <w:tab w:val="clear" w:pos="-1440"/>
          <w:tab w:val="clear" w:pos="-720"/>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pacing w:line="240" w:lineRule="auto"/>
        <w:rPr>
          <w:rFonts w:cs="Arial"/>
          <w:sz w:val="20"/>
        </w:rPr>
      </w:pPr>
      <w:r w:rsidRPr="003E03E4">
        <w:rPr>
          <w:rFonts w:cs="Arial"/>
          <w:sz w:val="20"/>
        </w:rPr>
        <w:t>Department of Agriculture</w:t>
      </w:r>
      <w:r w:rsidR="00C30865">
        <w:rPr>
          <w:rFonts w:cs="Arial"/>
          <w:sz w:val="20"/>
        </w:rPr>
        <w:t xml:space="preserve"> and Fisheries</w:t>
      </w:r>
    </w:p>
    <w:p w14:paraId="1CC37C49" w14:textId="7B556D93" w:rsidR="00E45C4A" w:rsidRPr="003E03E4" w:rsidRDefault="00E45C4A" w:rsidP="00C30BFF">
      <w:pPr>
        <w:pStyle w:val="GeneralForm"/>
        <w:tabs>
          <w:tab w:val="clear" w:pos="-1440"/>
          <w:tab w:val="clear" w:pos="-720"/>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pacing w:line="240" w:lineRule="auto"/>
        <w:rPr>
          <w:rFonts w:cs="Arial"/>
          <w:sz w:val="20"/>
        </w:rPr>
      </w:pPr>
      <w:r w:rsidRPr="003E03E4">
        <w:rPr>
          <w:rFonts w:cs="Arial"/>
          <w:sz w:val="20"/>
        </w:rPr>
        <w:t xml:space="preserve">Email: </w:t>
      </w:r>
      <w:hyperlink r:id="rId47" w:history="1">
        <w:r w:rsidR="00B543C1">
          <w:rPr>
            <w:rStyle w:val="Hyperlink"/>
            <w:rFonts w:cs="Arial"/>
            <w:sz w:val="20"/>
          </w:rPr>
          <w:t>stacey.hook@daf.qld.gov.au</w:t>
        </w:r>
      </w:hyperlink>
    </w:p>
    <w:p w14:paraId="1283CD72" w14:textId="77777777" w:rsidR="00F83A9A" w:rsidRPr="00F83A9A" w:rsidRDefault="00F83A9A" w:rsidP="00E45C4A"/>
    <w:sectPr w:rsidR="00F83A9A" w:rsidRPr="00F83A9A" w:rsidSect="00E21358">
      <w:headerReference w:type="first" r:id="rId48"/>
      <w:pgSz w:w="11906" w:h="16838"/>
      <w:pgMar w:top="1418" w:right="1440" w:bottom="1276" w:left="1440" w:header="708"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2D4F" w14:textId="77777777" w:rsidR="00B835CF" w:rsidRDefault="00B835CF" w:rsidP="00C86823">
      <w:pPr>
        <w:spacing w:after="0" w:line="240" w:lineRule="auto"/>
      </w:pPr>
      <w:r>
        <w:separator/>
      </w:r>
    </w:p>
  </w:endnote>
  <w:endnote w:type="continuationSeparator" w:id="0">
    <w:p w14:paraId="61B4DFC2" w14:textId="77777777" w:rsidR="00B835CF" w:rsidRDefault="00B835CF" w:rsidP="00C8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06FB" w14:textId="77777777" w:rsidR="00E8290C" w:rsidRPr="00D809D9" w:rsidRDefault="00E8290C" w:rsidP="001E166C">
    <w:pPr>
      <w:pStyle w:val="Footer"/>
    </w:pPr>
    <w:r>
      <w:t>SOP – Insert Title – Insert Version #, date</w:t>
    </w:r>
    <w:r>
      <w:tab/>
    </w:r>
    <w:r>
      <w:tab/>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SECTIONPAGES   \* MERGEFORMAT </w:instrText>
    </w:r>
    <w:r>
      <w:rPr>
        <w:b/>
      </w:rPr>
      <w:fldChar w:fldCharType="separate"/>
    </w:r>
    <w:r>
      <w:rPr>
        <w:b/>
        <w:noProof/>
      </w:rPr>
      <w:t>3</w:t>
    </w:r>
    <w:r>
      <w:rPr>
        <w:b/>
      </w:rPr>
      <w:fldChar w:fldCharType="end"/>
    </w:r>
  </w:p>
  <w:p w14:paraId="16C8A1CE" w14:textId="77777777" w:rsidR="00E8290C" w:rsidRDefault="00E82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C34A" w14:textId="6A66AD97" w:rsidR="00E8290C" w:rsidRPr="00FF6B95" w:rsidRDefault="001E3041" w:rsidP="00FF6B95">
    <w:pPr>
      <w:pStyle w:val="Footer"/>
      <w:pBdr>
        <w:top w:val="single" w:sz="4" w:space="1" w:color="auto"/>
      </w:pBdr>
      <w:rPr>
        <w:sz w:val="18"/>
        <w:szCs w:val="18"/>
      </w:rPr>
    </w:pPr>
    <w:r>
      <w:rPr>
        <w:sz w:val="18"/>
        <w:szCs w:val="18"/>
      </w:rPr>
      <w:t>Information management</w:t>
    </w:r>
    <w:r w:rsidR="00E8290C" w:rsidRPr="00FF6B95">
      <w:rPr>
        <w:sz w:val="18"/>
        <w:szCs w:val="18"/>
      </w:rPr>
      <w:t xml:space="preserve"> –</w:t>
    </w:r>
    <w:r>
      <w:rPr>
        <w:sz w:val="18"/>
        <w:szCs w:val="18"/>
      </w:rPr>
      <w:t xml:space="preserve"> </w:t>
    </w:r>
    <w:r w:rsidR="00E8290C" w:rsidRPr="00FF6B95">
      <w:rPr>
        <w:sz w:val="18"/>
        <w:szCs w:val="18"/>
      </w:rPr>
      <w:t xml:space="preserve">Version </w:t>
    </w:r>
    <w:r>
      <w:rPr>
        <w:sz w:val="18"/>
        <w:szCs w:val="18"/>
      </w:rPr>
      <w:t>2</w:t>
    </w:r>
    <w:r w:rsidR="00E8290C" w:rsidRPr="00FF6B95">
      <w:rPr>
        <w:sz w:val="18"/>
        <w:szCs w:val="18"/>
      </w:rPr>
      <w:t xml:space="preserve">, </w:t>
    </w:r>
    <w:r>
      <w:rPr>
        <w:sz w:val="18"/>
        <w:szCs w:val="18"/>
      </w:rPr>
      <w:t>08/04/2022</w:t>
    </w:r>
    <w:r w:rsidR="00E8290C" w:rsidRPr="00FF6B95">
      <w:rPr>
        <w:sz w:val="18"/>
        <w:szCs w:val="18"/>
      </w:rPr>
      <w:tab/>
    </w:r>
    <w:r w:rsidR="00E8290C" w:rsidRPr="00FF6B95">
      <w:rPr>
        <w:sz w:val="18"/>
        <w:szCs w:val="18"/>
      </w:rPr>
      <w:tab/>
      <w:t xml:space="preserve">Page </w:t>
    </w:r>
    <w:r w:rsidR="00E8290C" w:rsidRPr="00FF6B95">
      <w:rPr>
        <w:b/>
        <w:sz w:val="18"/>
        <w:szCs w:val="18"/>
      </w:rPr>
      <w:fldChar w:fldCharType="begin"/>
    </w:r>
    <w:r w:rsidR="00E8290C" w:rsidRPr="00FF6B95">
      <w:rPr>
        <w:b/>
        <w:sz w:val="18"/>
        <w:szCs w:val="18"/>
      </w:rPr>
      <w:instrText xml:space="preserve"> PAGE  \* Arabic  \* MERGEFORMAT </w:instrText>
    </w:r>
    <w:r w:rsidR="00E8290C" w:rsidRPr="00FF6B95">
      <w:rPr>
        <w:b/>
        <w:sz w:val="18"/>
        <w:szCs w:val="18"/>
      </w:rPr>
      <w:fldChar w:fldCharType="separate"/>
    </w:r>
    <w:r w:rsidR="00EA40B9">
      <w:rPr>
        <w:b/>
        <w:noProof/>
        <w:sz w:val="18"/>
        <w:szCs w:val="18"/>
      </w:rPr>
      <w:t>3</w:t>
    </w:r>
    <w:r w:rsidR="00E8290C" w:rsidRPr="00FF6B95">
      <w:rPr>
        <w:b/>
        <w:sz w:val="18"/>
        <w:szCs w:val="18"/>
      </w:rPr>
      <w:fldChar w:fldCharType="end"/>
    </w:r>
    <w:r w:rsidR="00E8290C" w:rsidRPr="00FF6B95">
      <w:rPr>
        <w:sz w:val="18"/>
        <w:szCs w:val="18"/>
      </w:rPr>
      <w:t xml:space="preserve"> of </w:t>
    </w:r>
    <w:r w:rsidR="00E8290C" w:rsidRPr="00FF6B95">
      <w:rPr>
        <w:b/>
        <w:sz w:val="18"/>
        <w:szCs w:val="18"/>
      </w:rPr>
      <w:fldChar w:fldCharType="begin"/>
    </w:r>
    <w:r w:rsidR="00E8290C" w:rsidRPr="00FF6B95">
      <w:rPr>
        <w:b/>
        <w:sz w:val="18"/>
        <w:szCs w:val="18"/>
      </w:rPr>
      <w:instrText xml:space="preserve"> SECTIONPAGES   \* MERGEFORMAT </w:instrText>
    </w:r>
    <w:r w:rsidR="00E8290C" w:rsidRPr="00FF6B95">
      <w:rPr>
        <w:b/>
        <w:sz w:val="18"/>
        <w:szCs w:val="18"/>
      </w:rPr>
      <w:fldChar w:fldCharType="separate"/>
    </w:r>
    <w:r w:rsidR="00DB65D7">
      <w:rPr>
        <w:b/>
        <w:noProof/>
        <w:sz w:val="18"/>
        <w:szCs w:val="18"/>
      </w:rPr>
      <w:t>18</w:t>
    </w:r>
    <w:r w:rsidR="00E8290C" w:rsidRPr="00FF6B95">
      <w:rPr>
        <w:b/>
        <w:sz w:val="18"/>
        <w:szCs w:val="18"/>
      </w:rPr>
      <w:fldChar w:fldCharType="end"/>
    </w:r>
  </w:p>
  <w:p w14:paraId="4725AC00" w14:textId="58A4765F" w:rsidR="00E8290C" w:rsidRPr="00FF6B95" w:rsidRDefault="00E8290C" w:rsidP="003F10C9">
    <w:pPr>
      <w:pStyle w:val="Footer"/>
      <w:rPr>
        <w:sz w:val="18"/>
        <w:szCs w:val="18"/>
      </w:rPr>
    </w:pPr>
    <w:r w:rsidRPr="00FF6B95">
      <w:rPr>
        <w:sz w:val="18"/>
        <w:szCs w:val="18"/>
      </w:rPr>
      <w:t>eDOCS #</w:t>
    </w:r>
    <w:r w:rsidR="001E3041">
      <w:rPr>
        <w:sz w:val="18"/>
        <w:szCs w:val="18"/>
      </w:rPr>
      <w:t>65236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67B" w14:textId="118F0803" w:rsidR="001E3041" w:rsidRPr="00FF6B95" w:rsidRDefault="001E3041" w:rsidP="001E3041">
    <w:pPr>
      <w:pStyle w:val="Footer"/>
      <w:pBdr>
        <w:top w:val="single" w:sz="4" w:space="1" w:color="auto"/>
      </w:pBdr>
      <w:rPr>
        <w:sz w:val="18"/>
        <w:szCs w:val="18"/>
      </w:rPr>
    </w:pPr>
    <w:r>
      <w:rPr>
        <w:sz w:val="18"/>
        <w:szCs w:val="18"/>
      </w:rPr>
      <w:t>Information management</w:t>
    </w:r>
    <w:r w:rsidRPr="00FF6B95">
      <w:rPr>
        <w:sz w:val="18"/>
        <w:szCs w:val="18"/>
      </w:rPr>
      <w:t xml:space="preserve"> –</w:t>
    </w:r>
    <w:r>
      <w:rPr>
        <w:sz w:val="18"/>
        <w:szCs w:val="18"/>
      </w:rPr>
      <w:t xml:space="preserve"> </w:t>
    </w:r>
    <w:r w:rsidRPr="00FF6B95">
      <w:rPr>
        <w:sz w:val="18"/>
        <w:szCs w:val="18"/>
      </w:rPr>
      <w:t xml:space="preserve">Version </w:t>
    </w:r>
    <w:r>
      <w:rPr>
        <w:sz w:val="18"/>
        <w:szCs w:val="18"/>
      </w:rPr>
      <w:t>2</w:t>
    </w:r>
    <w:r w:rsidRPr="00FF6B95">
      <w:rPr>
        <w:sz w:val="18"/>
        <w:szCs w:val="18"/>
      </w:rPr>
      <w:t xml:space="preserve">, </w:t>
    </w:r>
    <w:r>
      <w:rPr>
        <w:sz w:val="18"/>
        <w:szCs w:val="18"/>
      </w:rPr>
      <w:t>08/04/2022</w:t>
    </w:r>
    <w:r w:rsidRPr="00FF6B95">
      <w:rPr>
        <w:sz w:val="18"/>
        <w:szCs w:val="18"/>
      </w:rPr>
      <w:tab/>
    </w:r>
    <w:r w:rsidRPr="00FF6B95">
      <w:rPr>
        <w:sz w:val="18"/>
        <w:szCs w:val="18"/>
      </w:rPr>
      <w:tab/>
      <w:t xml:space="preserve">Page </w:t>
    </w:r>
    <w:r w:rsidRPr="00FF6B95">
      <w:rPr>
        <w:b/>
        <w:sz w:val="18"/>
        <w:szCs w:val="18"/>
      </w:rPr>
      <w:fldChar w:fldCharType="begin"/>
    </w:r>
    <w:r w:rsidRPr="00FF6B95">
      <w:rPr>
        <w:b/>
        <w:sz w:val="18"/>
        <w:szCs w:val="18"/>
      </w:rPr>
      <w:instrText xml:space="preserve"> PAGE  \* Arabic  \* MERGEFORMAT </w:instrText>
    </w:r>
    <w:r w:rsidRPr="00FF6B95">
      <w:rPr>
        <w:b/>
        <w:sz w:val="18"/>
        <w:szCs w:val="18"/>
      </w:rPr>
      <w:fldChar w:fldCharType="separate"/>
    </w:r>
    <w:r>
      <w:rPr>
        <w:b/>
        <w:sz w:val="18"/>
        <w:szCs w:val="18"/>
      </w:rPr>
      <w:t>21</w:t>
    </w:r>
    <w:r w:rsidRPr="00FF6B95">
      <w:rPr>
        <w:b/>
        <w:sz w:val="18"/>
        <w:szCs w:val="18"/>
      </w:rPr>
      <w:fldChar w:fldCharType="end"/>
    </w:r>
    <w:r w:rsidRPr="00FF6B95">
      <w:rPr>
        <w:sz w:val="18"/>
        <w:szCs w:val="18"/>
      </w:rPr>
      <w:t xml:space="preserve"> of </w:t>
    </w:r>
    <w:r w:rsidRPr="00FF6B95">
      <w:rPr>
        <w:b/>
        <w:sz w:val="18"/>
        <w:szCs w:val="18"/>
      </w:rPr>
      <w:fldChar w:fldCharType="begin"/>
    </w:r>
    <w:r w:rsidRPr="00FF6B95">
      <w:rPr>
        <w:b/>
        <w:sz w:val="18"/>
        <w:szCs w:val="18"/>
      </w:rPr>
      <w:instrText xml:space="preserve"> SECTIONPAGES   \* MERGEFORMAT </w:instrText>
    </w:r>
    <w:r w:rsidRPr="00FF6B95">
      <w:rPr>
        <w:b/>
        <w:sz w:val="18"/>
        <w:szCs w:val="18"/>
      </w:rPr>
      <w:fldChar w:fldCharType="separate"/>
    </w:r>
    <w:r w:rsidR="00DB65D7">
      <w:rPr>
        <w:b/>
        <w:noProof/>
        <w:sz w:val="18"/>
        <w:szCs w:val="18"/>
      </w:rPr>
      <w:t>18</w:t>
    </w:r>
    <w:r w:rsidRPr="00FF6B95">
      <w:rPr>
        <w:b/>
        <w:sz w:val="18"/>
        <w:szCs w:val="18"/>
      </w:rPr>
      <w:fldChar w:fldCharType="end"/>
    </w:r>
  </w:p>
  <w:p w14:paraId="57EB0CED" w14:textId="46238C9F" w:rsidR="007B25FA" w:rsidRPr="001E3041" w:rsidRDefault="001E3041" w:rsidP="001E3041">
    <w:pPr>
      <w:pStyle w:val="Footer"/>
      <w:rPr>
        <w:sz w:val="18"/>
        <w:szCs w:val="18"/>
      </w:rPr>
    </w:pPr>
    <w:r w:rsidRPr="00FF6B95">
      <w:rPr>
        <w:sz w:val="18"/>
        <w:szCs w:val="18"/>
      </w:rPr>
      <w:t>eDOCS #</w:t>
    </w:r>
    <w:r>
      <w:rPr>
        <w:sz w:val="18"/>
        <w:szCs w:val="18"/>
      </w:rPr>
      <w:t>65236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6B62" w14:textId="77777777" w:rsidR="00B835CF" w:rsidRDefault="00B835CF" w:rsidP="00C86823">
      <w:pPr>
        <w:spacing w:after="0" w:line="240" w:lineRule="auto"/>
      </w:pPr>
      <w:r>
        <w:separator/>
      </w:r>
    </w:p>
  </w:footnote>
  <w:footnote w:type="continuationSeparator" w:id="0">
    <w:p w14:paraId="15BB5C11" w14:textId="77777777" w:rsidR="00B835CF" w:rsidRDefault="00B835CF" w:rsidP="00C86823">
      <w:pPr>
        <w:spacing w:after="0" w:line="240" w:lineRule="auto"/>
      </w:pPr>
      <w:r>
        <w:continuationSeparator/>
      </w:r>
    </w:p>
  </w:footnote>
  <w:footnote w:id="1">
    <w:p w14:paraId="531BA829" w14:textId="77777777" w:rsidR="00263BF0" w:rsidRDefault="00263BF0" w:rsidP="00263BF0">
      <w:pPr>
        <w:pStyle w:val="FootnoteText"/>
      </w:pPr>
      <w:r>
        <w:rPr>
          <w:rStyle w:val="FootnoteReference"/>
        </w:rPr>
        <w:footnoteRef/>
      </w:r>
      <w:r>
        <w:t xml:space="preserve"> </w:t>
      </w:r>
      <w:r w:rsidRPr="00E21358">
        <w:rPr>
          <w:sz w:val="16"/>
          <w:szCs w:val="16"/>
        </w:rPr>
        <w:t>An incident and emergency response file structure will be established within eDOCS and will be available during a response</w:t>
      </w:r>
    </w:p>
  </w:footnote>
  <w:footnote w:id="2">
    <w:p w14:paraId="0ADD7C03" w14:textId="1BA7E01C" w:rsidR="002E0D0A" w:rsidRPr="00C91EBC" w:rsidRDefault="002E0D0A" w:rsidP="0019656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C0E8" w14:textId="77777777" w:rsidR="00EA1747" w:rsidRDefault="00EA1747" w:rsidP="00EA1747">
    <w:pPr>
      <w:pStyle w:val="Header"/>
      <w:pBdr>
        <w:bottom w:val="single" w:sz="4" w:space="1" w:color="auto"/>
      </w:pBdr>
      <w:jc w:val="right"/>
    </w:pPr>
    <w:r>
      <w:t>Department of Agriculture and Fisheries</w:t>
    </w:r>
  </w:p>
  <w:p w14:paraId="11597E7E" w14:textId="77777777" w:rsidR="00EA1747" w:rsidRDefault="00EA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E695" w14:textId="77777777" w:rsidR="00795BEE" w:rsidRDefault="00795BEE" w:rsidP="00795BEE">
    <w:r w:rsidRPr="00CA5115">
      <w:rPr>
        <w:noProof/>
        <w:lang w:eastAsia="en-AU"/>
      </w:rPr>
      <w:drawing>
        <wp:anchor distT="0" distB="0" distL="114300" distR="114300" simplePos="0" relativeHeight="251657216" behindDoc="0" locked="0" layoutInCell="1" allowOverlap="1" wp14:anchorId="4D243A14" wp14:editId="01D4EC4F">
          <wp:simplePos x="0" y="0"/>
          <wp:positionH relativeFrom="margin">
            <wp:posOffset>-943610</wp:posOffset>
          </wp:positionH>
          <wp:positionV relativeFrom="paragraph">
            <wp:posOffset>-415925</wp:posOffset>
          </wp:positionV>
          <wp:extent cx="7597258" cy="2407920"/>
          <wp:effectExtent l="0" t="0" r="3810" b="0"/>
          <wp:wrapNone/>
          <wp:docPr id="105" name="Picture 105" descr="L:\Projects\BEO Group\BEO Branding\7208_BQ BERG Wor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jects\BEO Group\BEO Branding\7208_BQ BERG Wor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258" cy="2407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1BF31" w14:textId="77777777" w:rsidR="00795BEE" w:rsidRDefault="00795BEE" w:rsidP="00795BEE"/>
  <w:p w14:paraId="00B08535" w14:textId="77777777" w:rsidR="00795BEE" w:rsidRDefault="00795BEE" w:rsidP="00795BEE"/>
  <w:p w14:paraId="0EF303E5" w14:textId="77777777" w:rsidR="00795BEE" w:rsidRDefault="00795BEE" w:rsidP="00795BEE"/>
  <w:p w14:paraId="1BE9202B" w14:textId="77777777" w:rsidR="00795BEE" w:rsidRDefault="00795BEE" w:rsidP="00795BEE">
    <w:r>
      <w:rPr>
        <w:noProof/>
        <w:lang w:eastAsia="en-AU"/>
      </w:rPr>
      <mc:AlternateContent>
        <mc:Choice Requires="wps">
          <w:drawing>
            <wp:anchor distT="0" distB="0" distL="114300" distR="114300" simplePos="0" relativeHeight="251655168" behindDoc="0" locked="0" layoutInCell="1" allowOverlap="1" wp14:anchorId="607A3A69" wp14:editId="4C1FB253">
              <wp:simplePos x="0" y="0"/>
              <wp:positionH relativeFrom="column">
                <wp:posOffset>-996043</wp:posOffset>
              </wp:positionH>
              <wp:positionV relativeFrom="paragraph">
                <wp:posOffset>310878</wp:posOffset>
              </wp:positionV>
              <wp:extent cx="7734300" cy="5301343"/>
              <wp:effectExtent l="0" t="0" r="0" b="0"/>
              <wp:wrapNone/>
              <wp:docPr id="3" name="Text Box 3"/>
              <wp:cNvGraphicFramePr/>
              <a:graphic xmlns:a="http://schemas.openxmlformats.org/drawingml/2006/main">
                <a:graphicData uri="http://schemas.microsoft.com/office/word/2010/wordprocessingShape">
                  <wps:wsp>
                    <wps:cNvSpPr txBox="1"/>
                    <wps:spPr>
                      <a:xfrm>
                        <a:off x="0" y="0"/>
                        <a:ext cx="7734300" cy="53013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4A513" w14:textId="77777777" w:rsidR="00795BEE" w:rsidRDefault="00795BEE" w:rsidP="0079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A3A69" id="_x0000_t202" coordsize="21600,21600" o:spt="202" path="m,l,21600r21600,l21600,xe">
              <v:stroke joinstyle="miter"/>
              <v:path gradientshapeok="t" o:connecttype="rect"/>
            </v:shapetype>
            <v:shape id="Text Box 3" o:spid="_x0000_s1028" type="#_x0000_t202" style="position:absolute;margin-left:-78.45pt;margin-top:24.5pt;width:609pt;height:4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VndQIAAGYFAAAOAAAAZHJzL2Uyb0RvYy54bWysVEtv2zAMvg/YfxB0X+00absFdYqsRYcB&#10;RVusHXpWZKkRJouaxMTOfv0o2Xms66XDLjYlfiTFj4/zi66xbK1CNOAqPjoqOVNOQm3cc8W/P15/&#10;+MhZROFqYcGpim9U5Bez9+/OWz9Vx7AEW6vAyImL09ZXfInop0UR5VI1Ih6BV46UGkIjkI7huaiD&#10;aMl7Y4vjsjwtWgi1DyBVjHR71Sv5LPvXWkm80zoqZLbi9DbM35C/i/QtZudi+hyEXxo5PEP8wysa&#10;YRwF3bm6EijYKpi/XDVGBoig8UhCU4DWRqqcA2UzKl9k87AUXuVciJzodzTF/+dW3q4f/H1g2H2G&#10;jgqYCGl9nEa6TPl0OjTpTy9lpCcKNzvaVIdM0uXZ2XgyLkklSXcyLkd0TH6KvbkPEb8oaFgSKh6o&#10;Lpkusb6J2EO3kBQtgjX1tbE2H1IvqEsb2FpQFS3mR5LzP1DWsbbip+OTMjt2kMx7z9YlNyp3wxBu&#10;n2KWcGNVwlj3TWlm6pzpK7GFlMrt4md0QmkK9RbDAb9/1VuM+zzIIkcGhzvjxjgIOfs8PnvK6h9b&#10;ynSPp9oc5J1E7BbdUPoF1BvqiAD9sEQvrw1V7UZEvBeBpoMqTROPd/TRFoh1GCTOlhB+vXaf8NS0&#10;pOWspWmrePy5EkFxZr86audPo8kkjWc+TE7OjukQDjWLQ41bNZdArTCi3eJlFhMe7VbUAZonWgzz&#10;FJVUwkmKXXHcipfY7wBaLFLN5xlEA+kF3rgHL5PrRG/qycfuSQQ/NC5Sz9/Cdi7F9EX/9thk6WC+&#10;QtAmN3ciuGd1IJ6GOY/HsHjStjg8Z9R+Pc5+AwAA//8DAFBLAwQUAAYACAAAACEAodH+IOQAAAAM&#10;AQAADwAAAGRycy9kb3ducmV2LnhtbEyPy26DMBBF95X6D9ZE6qZKDKWhQBmiqupD6q6hD3XnYAdQ&#10;8RhhB+jf11kly9Ec3Xtuvpl1x0Y12NYQQrgKgCmqjGypRvgon5cJMOsESdEZUgh/ysKmuLzIRSbN&#10;RO9q3Lqa+RCymUBonOszzm3VKC3syvSK/G9vBi2cP4eay0FMPlx3/CYIYq5FS76hEb16bFT1uz1o&#10;hJ/r+vvNzi+fU7SO+qfXsbz7kiXi1WJ+uAfm1OxOMBz1vToU3mlnDiQt6xCW4TpOPYtwm/pRRyKI&#10;wxDYDiFJohR4kfPzEcU/AAAA//8DAFBLAQItABQABgAIAAAAIQC2gziS/gAAAOEBAAATAAAAAAAA&#10;AAAAAAAAAAAAAABbQ29udGVudF9UeXBlc10ueG1sUEsBAi0AFAAGAAgAAAAhADj9If/WAAAAlAEA&#10;AAsAAAAAAAAAAAAAAAAALwEAAF9yZWxzLy5yZWxzUEsBAi0AFAAGAAgAAAAhAGUnhWd1AgAAZgUA&#10;AA4AAAAAAAAAAAAAAAAALgIAAGRycy9lMm9Eb2MueG1sUEsBAi0AFAAGAAgAAAAhAKHR/iDkAAAA&#10;DAEAAA8AAAAAAAAAAAAAAAAAzwQAAGRycy9kb3ducmV2LnhtbFBLBQYAAAAABAAEAPMAAADgBQAA&#10;AAA=&#10;" fillcolor="white [3201]" stroked="f" strokeweight=".5pt">
              <v:textbox>
                <w:txbxContent>
                  <w:p w14:paraId="29E4A513" w14:textId="77777777" w:rsidR="00795BEE" w:rsidRDefault="00795BEE" w:rsidP="00795BEE"/>
                </w:txbxContent>
              </v:textbox>
            </v:shape>
          </w:pict>
        </mc:Fallback>
      </mc:AlternateContent>
    </w:r>
  </w:p>
  <w:p w14:paraId="5983C489" w14:textId="77777777" w:rsidR="00795BEE" w:rsidRDefault="00795BEE" w:rsidP="00795BEE"/>
  <w:p w14:paraId="2F1792BA" w14:textId="77777777" w:rsidR="00795BEE" w:rsidRDefault="00795BEE" w:rsidP="00795BEE"/>
  <w:p w14:paraId="3664A85C" w14:textId="77777777" w:rsidR="00795BEE" w:rsidRDefault="00795BEE" w:rsidP="00795BEE"/>
  <w:p w14:paraId="4E9BB381" w14:textId="77777777" w:rsidR="00795BEE" w:rsidRDefault="00795BEE" w:rsidP="00795BEE"/>
  <w:p w14:paraId="46422CC9" w14:textId="77777777" w:rsidR="00795BEE" w:rsidRDefault="00795BEE" w:rsidP="00795BEE"/>
  <w:p w14:paraId="73BCFB73" w14:textId="77777777" w:rsidR="00795BEE" w:rsidRDefault="00795BEE" w:rsidP="00795BEE"/>
  <w:p w14:paraId="34076237" w14:textId="77777777" w:rsidR="00795BEE" w:rsidRDefault="00795BEE" w:rsidP="00795BEE"/>
  <w:p w14:paraId="1A4FA024" w14:textId="77777777" w:rsidR="00795BEE" w:rsidRDefault="00795BEE" w:rsidP="00795BEE"/>
  <w:p w14:paraId="7BBF357A" w14:textId="77777777" w:rsidR="00795BEE" w:rsidRDefault="00795BEE" w:rsidP="00795BEE"/>
  <w:p w14:paraId="7173968F" w14:textId="77777777" w:rsidR="00795BEE" w:rsidRDefault="00795BEE" w:rsidP="00795BEE"/>
  <w:p w14:paraId="7A63D4EC" w14:textId="77777777" w:rsidR="00795BEE" w:rsidRDefault="00795BEE" w:rsidP="00795BEE"/>
  <w:p w14:paraId="62EC4E01" w14:textId="77777777" w:rsidR="00795BEE" w:rsidRDefault="00795BEE" w:rsidP="00795BEE"/>
  <w:p w14:paraId="1E796856" w14:textId="77777777" w:rsidR="00795BEE" w:rsidRDefault="00795BEE" w:rsidP="00795BEE"/>
  <w:p w14:paraId="32A47B44" w14:textId="77777777" w:rsidR="00795BEE" w:rsidRDefault="00795BEE" w:rsidP="00795BEE"/>
  <w:p w14:paraId="6B19B93D" w14:textId="77777777" w:rsidR="00795BEE" w:rsidRDefault="00795BEE" w:rsidP="00795BEE"/>
  <w:p w14:paraId="54E45BAF" w14:textId="77777777" w:rsidR="00795BEE" w:rsidRDefault="00795BEE" w:rsidP="00795BEE"/>
  <w:p w14:paraId="579E3299" w14:textId="77777777" w:rsidR="00795BEE" w:rsidRDefault="00795BEE" w:rsidP="00795BEE"/>
  <w:p w14:paraId="6B07F23E" w14:textId="77777777" w:rsidR="00795BEE" w:rsidRDefault="00795BEE" w:rsidP="00795BEE"/>
  <w:p w14:paraId="2AE52C7C" w14:textId="77777777" w:rsidR="00795BEE" w:rsidRDefault="00795BEE" w:rsidP="00795BEE"/>
  <w:p w14:paraId="34E8638B" w14:textId="77777777" w:rsidR="00795BEE" w:rsidRDefault="00795BEE" w:rsidP="00795BEE"/>
  <w:p w14:paraId="523FA4CF" w14:textId="77777777" w:rsidR="00795BEE" w:rsidRDefault="00795BEE" w:rsidP="00795BEE"/>
  <w:p w14:paraId="6EA286D1" w14:textId="77777777" w:rsidR="00795BEE" w:rsidRDefault="00795BEE" w:rsidP="00795BEE">
    <w:pPr>
      <w:ind w:left="-1418"/>
    </w:pPr>
    <w:r>
      <w:rPr>
        <w:noProof/>
        <w:lang w:eastAsia="en-AU"/>
      </w:rPr>
      <mc:AlternateContent>
        <mc:Choice Requires="wps">
          <w:drawing>
            <wp:anchor distT="0" distB="0" distL="114300" distR="114300" simplePos="0" relativeHeight="251661312" behindDoc="0" locked="0" layoutInCell="1" allowOverlap="1" wp14:anchorId="7709055F" wp14:editId="30200AF1">
              <wp:simplePos x="0" y="0"/>
              <wp:positionH relativeFrom="column">
                <wp:posOffset>-1001395</wp:posOffset>
              </wp:positionH>
              <wp:positionV relativeFrom="paragraph">
                <wp:posOffset>1774916</wp:posOffset>
              </wp:positionV>
              <wp:extent cx="7793990" cy="816066"/>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7793990" cy="8160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2721F" w14:textId="77777777" w:rsidR="00795BEE" w:rsidRDefault="00795BEE" w:rsidP="00795BEE">
                          <w:r w:rsidRPr="00FE0E26">
                            <w:rPr>
                              <w:noProof/>
                              <w:lang w:eastAsia="en-AU"/>
                            </w:rPr>
                            <w:drawing>
                              <wp:inline distT="0" distB="0" distL="0" distR="0" wp14:anchorId="33F37C13" wp14:editId="1EEBC4F6">
                                <wp:extent cx="7566025" cy="555172"/>
                                <wp:effectExtent l="0" t="0" r="0" b="0"/>
                                <wp:docPr id="409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9" name="Content Placeholder 3"/>
                                        <pic:cNvPicPr>
                                          <a:picLocks noGrp="1" noChangeAspect="1"/>
                                        </pic:cNvPicPr>
                                      </pic:nvPicPr>
                                      <pic:blipFill rotWithShape="1">
                                        <a:blip r:embed="rId2">
                                          <a:extLst>
                                            <a:ext uri="{28A0092B-C50C-407E-A947-70E740481C1C}">
                                              <a14:useLocalDpi xmlns:a14="http://schemas.microsoft.com/office/drawing/2010/main" val="0"/>
                                            </a:ext>
                                          </a:extLst>
                                        </a:blip>
                                        <a:srcRect t="87884"/>
                                        <a:stretch/>
                                      </pic:blipFill>
                                      <pic:spPr bwMode="auto">
                                        <a:xfrm>
                                          <a:off x="0" y="0"/>
                                          <a:ext cx="7607850" cy="55824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055F" id="Text Box 11" o:spid="_x0000_s1029" type="#_x0000_t202" style="position:absolute;left:0;text-align:left;margin-left:-78.85pt;margin-top:139.75pt;width:613.7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jydwIAAGwFAAAOAAAAZHJzL2Uyb0RvYy54bWysVEtv2zAMvg/YfxB0X530kTZBnSJr0WFA&#10;0RZLh54VWWqEyaImMbGzXz9Kdh7reumwi02JH1+fSF5etbVlaxWiAVfy4dGAM+UkVMa9lPz70+2n&#10;C84iClcJC06VfKMiv5p+/HDZ+Ik6hiXYSgVGTlycNL7kS0Q/KYool6oW8Qi8cqTUEGqBdAwvRRVE&#10;Q95rWxwPBqOigVD5AFLFSLc3nZJPs3+tlcQHraNCZktOuWH+hvxdpG8xvRSTlyD80sg+DfEPWdTC&#10;OAq6c3UjULBVMH+5qo0MEEHjkYS6AK2NVLkGqmY4eFXNfCm8yrUQOdHvaIr/z628X8/9Y2DYfoaW&#10;HjAR0vg4iXSZ6ml1qNOfMmWkJwo3O9pUi0zS5fn5+GQ8JpUk3cVwNBiNkptib+1DxC8KapaEkgd6&#10;lsyWWN9F7KBbSAoWwZrq1libD6kV1LUNbC3oES3mHMn5HyjrWFPy0cnZIDt2kMw7z9YlNyo3Qx9u&#10;X2GWcGNVwlj3TWlmqlzoG7GFlMrt4md0QmkK9R7DHr/P6j3GXR1kkSODw51xbRyEXH2enj1l1Y8t&#10;ZbrD09sc1J1EbBctFX7QAAuoNtQXAbqRiV7eGnq8OxHxUQSaEXpvmnt8oI+2QORDL3G2hPDrrfuE&#10;p9YlLWcNzVzJ48+VCIoz+9VRU4+Hp6dpSPPh9Oz8mA7hULM41LhVfQ3UEUPaMF5mMeHRbkUdoH6m&#10;9TBLUUklnKTYJceteI3dJqD1ItVslkE0ll7gnZt7mVwnllNrPrXPIvi+f5E6/x620ykmr9q4wyZL&#10;B7MVgja5xxPPHas9/zTSeUr69ZN2xuE5o/ZLcvobAAD//wMAUEsDBBQABgAIAAAAIQAojq825QAA&#10;AA0BAAAPAAAAZHJzL2Rvd25yZXYueG1sTI/LbsIwEEX3lfgHa5C6qcAGGgIhE1RVfUjdlfSh7kxs&#10;kqjxOIpNkv59zapdzszRnXPT/Wga1uvO1ZYQFnMBTFNhVU0lwlv+ONsAc16Sko0ljfCjHeyzyVUq&#10;E2UHetX9wZcshJBLJELlfZtw7opKG+nmttUUbifbGenD2JVcdXII4abhSyHW3MiawodKtvq+0sX3&#10;4WwQvm7Kzxc3Pr0Pq2jVPjz3efyhcsTr6Xi3A+b16P9guOgHdciC09GeSTnWIMwWURwHFmEZbyNg&#10;F0Sst2F1RLgVGwE8S/n/FtkvAAAA//8DAFBLAQItABQABgAIAAAAIQC2gziS/gAAAOEBAAATAAAA&#10;AAAAAAAAAAAAAAAAAABbQ29udGVudF9UeXBlc10ueG1sUEsBAi0AFAAGAAgAAAAhADj9If/WAAAA&#10;lAEAAAsAAAAAAAAAAAAAAAAALwEAAF9yZWxzLy5yZWxzUEsBAi0AFAAGAAgAAAAhAIK1aPJ3AgAA&#10;bAUAAA4AAAAAAAAAAAAAAAAALgIAAGRycy9lMm9Eb2MueG1sUEsBAi0AFAAGAAgAAAAhACiOrzbl&#10;AAAADQEAAA8AAAAAAAAAAAAAAAAA0QQAAGRycy9kb3ducmV2LnhtbFBLBQYAAAAABAAEAPMAAADj&#10;BQAAAAA=&#10;" fillcolor="white [3201]" stroked="f" strokeweight=".5pt">
              <v:textbox>
                <w:txbxContent>
                  <w:p w14:paraId="1032721F" w14:textId="77777777" w:rsidR="00795BEE" w:rsidRDefault="00795BEE" w:rsidP="00795BEE">
                    <w:r w:rsidRPr="00FE0E26">
                      <w:rPr>
                        <w:noProof/>
                        <w:lang w:eastAsia="en-AU"/>
                      </w:rPr>
                      <w:drawing>
                        <wp:inline distT="0" distB="0" distL="0" distR="0" wp14:anchorId="33F37C13" wp14:editId="1EEBC4F6">
                          <wp:extent cx="7566025" cy="555172"/>
                          <wp:effectExtent l="0" t="0" r="0" b="0"/>
                          <wp:docPr id="409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9" name="Content Placeholder 3"/>
                                  <pic:cNvPicPr>
                                    <a:picLocks noGrp="1" noChangeAspect="1"/>
                                  </pic:cNvPicPr>
                                </pic:nvPicPr>
                                <pic:blipFill rotWithShape="1">
                                  <a:blip r:embed="rId2">
                                    <a:extLst>
                                      <a:ext uri="{28A0092B-C50C-407E-A947-70E740481C1C}">
                                        <a14:useLocalDpi xmlns:a14="http://schemas.microsoft.com/office/drawing/2010/main" val="0"/>
                                      </a:ext>
                                    </a:extLst>
                                  </a:blip>
                                  <a:srcRect t="87884"/>
                                  <a:stretch/>
                                </pic:blipFill>
                                <pic:spPr bwMode="auto">
                                  <a:xfrm>
                                    <a:off x="0" y="0"/>
                                    <a:ext cx="7607850" cy="55824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58509C16" wp14:editId="2780DE59">
              <wp:simplePos x="0" y="0"/>
              <wp:positionH relativeFrom="column">
                <wp:posOffset>-146957</wp:posOffset>
              </wp:positionH>
              <wp:positionV relativeFrom="paragraph">
                <wp:posOffset>2672443</wp:posOffset>
              </wp:positionV>
              <wp:extent cx="5894614" cy="3320143"/>
              <wp:effectExtent l="0" t="0" r="11430" b="13970"/>
              <wp:wrapNone/>
              <wp:docPr id="4" name="Text Box 4"/>
              <wp:cNvGraphicFramePr/>
              <a:graphic xmlns:a="http://schemas.openxmlformats.org/drawingml/2006/main">
                <a:graphicData uri="http://schemas.microsoft.com/office/word/2010/wordprocessingShape">
                  <wps:wsp>
                    <wps:cNvSpPr txBox="1"/>
                    <wps:spPr>
                      <a:xfrm>
                        <a:off x="0" y="0"/>
                        <a:ext cx="5894614" cy="3320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C1490" w14:textId="77777777" w:rsidR="00795BEE" w:rsidRDefault="00795BEE" w:rsidP="00795BEE">
                          <w:r>
                            <w:rPr>
                              <w:noProof/>
                              <w:lang w:eastAsia="en-AU"/>
                            </w:rPr>
                            <w:drawing>
                              <wp:inline distT="0" distB="0" distL="0" distR="0" wp14:anchorId="55EFE5F6" wp14:editId="6F55EAFA">
                                <wp:extent cx="5590308" cy="28629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2089" t="2087" r="474" b="-1"/>
                                        <a:stretch/>
                                      </pic:blipFill>
                                      <pic:spPr bwMode="auto">
                                        <a:xfrm>
                                          <a:off x="0" y="0"/>
                                          <a:ext cx="5590308" cy="286294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09C16" id="Text Box 4" o:spid="_x0000_s1030" type="#_x0000_t202" style="position:absolute;left:0;text-align:left;margin-left:-11.55pt;margin-top:210.45pt;width:464.15pt;height:2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a4gwIAAJUFAAAOAAAAZHJzL2Uyb0RvYy54bWysVEtP3DAQvlfqf7B8L9kXFFZk0RZEVQkV&#10;VKg4ex2btXA8rj27yfbXd+xkH1AuVL0kY883r88zc37R1patVYgGXMmHRwPOlJNQGfdU8p8P159O&#10;OYsoXCUsOFXyjYr8Yvbxw3njp2oES7CVCoycuDhtfMmXiH5aFFEuVS3iEXjlSKkh1ALpGJ6KKoiG&#10;vNe2GA0GJ0UDofIBpIqRbq86JZ9l/1oribdaR4XMlpxyw/wN+btI32J2LqZPQfilkX0a4h+yqIVx&#10;FHTn6kqgYKtg/nJVGxkggsYjCXUBWhupcg1UzXDwqpr7pfAq10LkRL+jKf4/t/L7+t7fBYbtF2jp&#10;ARMhjY/TSJepnlaHOv0pU0Z6onCzo021yCRdHp+eTU6GE84k6cZjKmQyTn6KvbkPEb8qqFkSSh7o&#10;XTJdYn0TsYNuISlaBGuqa2NtPqReUJc2sLWgV7SYkyTnL1DWsabkJ+PjQXb8Qpdc7+wXVsjnPr0D&#10;FPmzLoVTuWv6tPZUZAk3ViWMdT+UZqbKjLyRo5BSuV2eGZ1Qmip6j2GP32f1HuOuDrLIkcHhzrg2&#10;DkLH0ktqq+cttbrD0xse1J1EbBctFV7y0bZTFlBtqIECdLMVvbw2xPeNiHgnAg0T9QwtCLylj7ZA&#10;jwS9xNkSwu+37hOeepy0nDU0nCWPv1YiKM7sN0fdfzacTNI058Pk+POIDuFQszjUuFV9CdQ5Q1pF&#10;XmYx4dFuRR2gfqQ9Mk9RSSWcpNglx614id3KoD0k1XyeQTS/XuCNu/cyuU4spz57aB9F8H2fI43I&#10;d9iOsZi+avcOmywdzFcI2uRZSDx3rPb80+znaer3VFouh+eM2m/T2R8AAAD//wMAUEsDBBQABgAI&#10;AAAAIQDh8R0w3wAAAAsBAAAPAAAAZHJzL2Rvd25yZXYueG1sTI/BTsMwDIbvSLxDZCRuW7JuoLY0&#10;nQANLpw2EGevyZKIJqmarCtvjznBzZY//f7+Zjv7nk16TC4GCaulAKZDF5ULRsLH+8uiBJYyBoV9&#10;DFrCt06wba+vGqxVvIS9ng7ZMAoJqUYJNueh5jx1VntMyzjoQLdTHD1mWkfD1YgXCvc9L4S45x5d&#10;oA8WB/1sdfd1OHsJuydTma7E0e5K5dw0f57ezKuUtzfz4wOwrOf8B8OvPqlDS07HeA4qsV7Coliv&#10;CJWwKUQFjIhK3BXAjjRs1iXwtuH/O7Q/AAAA//8DAFBLAQItABQABgAIAAAAIQC2gziS/gAAAOEB&#10;AAATAAAAAAAAAAAAAAAAAAAAAABbQ29udGVudF9UeXBlc10ueG1sUEsBAi0AFAAGAAgAAAAhADj9&#10;If/WAAAAlAEAAAsAAAAAAAAAAAAAAAAALwEAAF9yZWxzLy5yZWxzUEsBAi0AFAAGAAgAAAAhAG8m&#10;5riDAgAAlQUAAA4AAAAAAAAAAAAAAAAALgIAAGRycy9lMm9Eb2MueG1sUEsBAi0AFAAGAAgAAAAh&#10;AOHxHTDfAAAACwEAAA8AAAAAAAAAAAAAAAAA3QQAAGRycy9kb3ducmV2LnhtbFBLBQYAAAAABAAE&#10;APMAAADpBQAAAAA=&#10;" fillcolor="white [3201]" strokeweight=".5pt">
              <v:textbox>
                <w:txbxContent>
                  <w:p w14:paraId="0AEC1490" w14:textId="77777777" w:rsidR="00795BEE" w:rsidRDefault="00795BEE" w:rsidP="00795BEE">
                    <w:r>
                      <w:rPr>
                        <w:noProof/>
                        <w:lang w:eastAsia="en-AU"/>
                      </w:rPr>
                      <w:drawing>
                        <wp:inline distT="0" distB="0" distL="0" distR="0" wp14:anchorId="55EFE5F6" wp14:editId="6F55EAFA">
                          <wp:extent cx="5590308" cy="28629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2089" t="2087" r="474" b="-1"/>
                                  <a:stretch/>
                                </pic:blipFill>
                                <pic:spPr bwMode="auto">
                                  <a:xfrm>
                                    <a:off x="0" y="0"/>
                                    <a:ext cx="5590308" cy="286294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C1AF629" w14:textId="77777777" w:rsidR="00795BEE" w:rsidRDefault="00795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8BF1" w14:textId="77777777" w:rsidR="00EA1747" w:rsidRDefault="00EA1747" w:rsidP="00EA1747">
    <w:pPr>
      <w:pStyle w:val="Header"/>
      <w:pBdr>
        <w:bottom w:val="single" w:sz="4" w:space="1" w:color="auto"/>
      </w:pBdr>
      <w:jc w:val="right"/>
    </w:pPr>
    <w:r>
      <w:t>Department of Agriculture and Fisheries</w:t>
    </w:r>
  </w:p>
  <w:p w14:paraId="2D5B641C" w14:textId="77777777" w:rsidR="00CB77EF" w:rsidRDefault="00CB77EF" w:rsidP="00EA17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E20A1"/>
    <w:multiLevelType w:val="hybridMultilevel"/>
    <w:tmpl w:val="B8CE5D58"/>
    <w:lvl w:ilvl="0" w:tplc="DE588D44">
      <w:start w:val="1"/>
      <w:numFmt w:val="bullet"/>
      <w:lvlText w:val="o"/>
      <w:lvlJc w:val="left"/>
      <w:pPr>
        <w:tabs>
          <w:tab w:val="num" w:pos="2367"/>
        </w:tabs>
        <w:ind w:left="2367" w:hanging="360"/>
      </w:pPr>
      <w:rPr>
        <w:rFonts w:ascii="Courier New" w:hAnsi="Courier New" w:hint="default"/>
        <w:color w:val="00000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60D60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CC747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B5C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936E8C"/>
    <w:multiLevelType w:val="multilevel"/>
    <w:tmpl w:val="9DC0534E"/>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76407EC"/>
    <w:multiLevelType w:val="hybridMultilevel"/>
    <w:tmpl w:val="111A8E4C"/>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1F85"/>
    <w:multiLevelType w:val="hybridMultilevel"/>
    <w:tmpl w:val="D616BCAE"/>
    <w:lvl w:ilvl="0" w:tplc="59DA6C26">
      <w:start w:val="1"/>
      <w:numFmt w:val="bullet"/>
      <w:lvlText w:val=""/>
      <w:lvlJc w:val="left"/>
      <w:pPr>
        <w:tabs>
          <w:tab w:val="num" w:pos="720"/>
        </w:tabs>
        <w:ind w:left="720" w:hanging="360"/>
      </w:pPr>
      <w:rPr>
        <w:rFonts w:ascii="Symbol" w:hAnsi="Symbol" w:hint="default"/>
      </w:rPr>
    </w:lvl>
    <w:lvl w:ilvl="1" w:tplc="DE588D44">
      <w:start w:val="1"/>
      <w:numFmt w:val="bullet"/>
      <w:lvlText w:val="o"/>
      <w:lvlJc w:val="left"/>
      <w:pPr>
        <w:tabs>
          <w:tab w:val="num" w:pos="1800"/>
        </w:tabs>
        <w:ind w:left="1800" w:hanging="360"/>
      </w:pPr>
      <w:rPr>
        <w:rFonts w:ascii="Courier New" w:hAnsi="Courier New" w:hint="default"/>
        <w:color w:val="00000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A06EBE"/>
    <w:multiLevelType w:val="hybridMultilevel"/>
    <w:tmpl w:val="6498892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70823"/>
    <w:multiLevelType w:val="multilevel"/>
    <w:tmpl w:val="CD2A49BA"/>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10" w15:restartNumberingAfterBreak="0">
    <w:nsid w:val="25EA3C60"/>
    <w:multiLevelType w:val="hybridMultilevel"/>
    <w:tmpl w:val="CAE674E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769A4"/>
    <w:multiLevelType w:val="hybridMultilevel"/>
    <w:tmpl w:val="E70430C4"/>
    <w:lvl w:ilvl="0" w:tplc="0C09000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758A4"/>
    <w:multiLevelType w:val="hybridMultilevel"/>
    <w:tmpl w:val="4044C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A4026B"/>
    <w:multiLevelType w:val="hybridMultilevel"/>
    <w:tmpl w:val="CC382F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A04E7"/>
    <w:multiLevelType w:val="hybridMultilevel"/>
    <w:tmpl w:val="64E066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3749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6F430A"/>
    <w:multiLevelType w:val="hybridMultilevel"/>
    <w:tmpl w:val="D296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94F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29633E"/>
    <w:multiLevelType w:val="hybridMultilevel"/>
    <w:tmpl w:val="26A607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E423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1F09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607D13"/>
    <w:multiLevelType w:val="hybridMultilevel"/>
    <w:tmpl w:val="0EBCC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0A6706E"/>
    <w:multiLevelType w:val="hybridMultilevel"/>
    <w:tmpl w:val="034E3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700060"/>
    <w:multiLevelType w:val="hybridMultilevel"/>
    <w:tmpl w:val="3AAC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50ECD"/>
    <w:multiLevelType w:val="hybridMultilevel"/>
    <w:tmpl w:val="E2D46C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6"/>
  </w:num>
  <w:num w:numId="4">
    <w:abstractNumId w:val="23"/>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19"/>
  </w:num>
  <w:num w:numId="7">
    <w:abstractNumId w:val="2"/>
  </w:num>
  <w:num w:numId="8">
    <w:abstractNumId w:val="3"/>
  </w:num>
  <w:num w:numId="9">
    <w:abstractNumId w:val="4"/>
  </w:num>
  <w:num w:numId="10">
    <w:abstractNumId w:val="15"/>
  </w:num>
  <w:num w:numId="11">
    <w:abstractNumId w:val="20"/>
  </w:num>
  <w:num w:numId="12">
    <w:abstractNumId w:val="17"/>
  </w:num>
  <w:num w:numId="13">
    <w:abstractNumId w:val="18"/>
  </w:num>
  <w:num w:numId="14">
    <w:abstractNumId w:val="8"/>
  </w:num>
  <w:num w:numId="15">
    <w:abstractNumId w:val="10"/>
  </w:num>
  <w:num w:numId="16">
    <w:abstractNumId w:val="24"/>
  </w:num>
  <w:num w:numId="17">
    <w:abstractNumId w:val="13"/>
  </w:num>
  <w:num w:numId="18">
    <w:abstractNumId w:val="11"/>
  </w:num>
  <w:num w:numId="19">
    <w:abstractNumId w:val="7"/>
  </w:num>
  <w:num w:numId="20">
    <w:abstractNumId w:val="1"/>
  </w:num>
  <w:num w:numId="21">
    <w:abstractNumId w:val="12"/>
  </w:num>
  <w:num w:numId="22">
    <w:abstractNumId w:val="21"/>
  </w:num>
  <w:num w:numId="23">
    <w:abstractNumId w:val="22"/>
  </w:num>
  <w:num w:numId="24">
    <w:abstractNumId w:val="6"/>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23"/>
    <w:rsid w:val="00002DB6"/>
    <w:rsid w:val="0000464E"/>
    <w:rsid w:val="00005BD4"/>
    <w:rsid w:val="0000699E"/>
    <w:rsid w:val="00010024"/>
    <w:rsid w:val="000103D2"/>
    <w:rsid w:val="000248F0"/>
    <w:rsid w:val="000271F9"/>
    <w:rsid w:val="00027C9C"/>
    <w:rsid w:val="0003143F"/>
    <w:rsid w:val="00033F70"/>
    <w:rsid w:val="00037C43"/>
    <w:rsid w:val="00040EBA"/>
    <w:rsid w:val="00042317"/>
    <w:rsid w:val="00067F5A"/>
    <w:rsid w:val="000701D2"/>
    <w:rsid w:val="00071395"/>
    <w:rsid w:val="00072FDF"/>
    <w:rsid w:val="00075052"/>
    <w:rsid w:val="00076885"/>
    <w:rsid w:val="00077729"/>
    <w:rsid w:val="000833C6"/>
    <w:rsid w:val="00084BA5"/>
    <w:rsid w:val="000944F2"/>
    <w:rsid w:val="000A05FA"/>
    <w:rsid w:val="000A0BC8"/>
    <w:rsid w:val="000A6F0F"/>
    <w:rsid w:val="000B12C8"/>
    <w:rsid w:val="000B25CE"/>
    <w:rsid w:val="000B4CB9"/>
    <w:rsid w:val="000B695C"/>
    <w:rsid w:val="000B75AB"/>
    <w:rsid w:val="000B7875"/>
    <w:rsid w:val="000C3B6F"/>
    <w:rsid w:val="000C52AF"/>
    <w:rsid w:val="000D2B5D"/>
    <w:rsid w:val="000D39B1"/>
    <w:rsid w:val="000E0925"/>
    <w:rsid w:val="000F36FA"/>
    <w:rsid w:val="000F4524"/>
    <w:rsid w:val="000F5571"/>
    <w:rsid w:val="000F61A1"/>
    <w:rsid w:val="000F6B97"/>
    <w:rsid w:val="001003E9"/>
    <w:rsid w:val="00103637"/>
    <w:rsid w:val="00106402"/>
    <w:rsid w:val="00112432"/>
    <w:rsid w:val="00112BE9"/>
    <w:rsid w:val="00113DE3"/>
    <w:rsid w:val="00116756"/>
    <w:rsid w:val="0012569F"/>
    <w:rsid w:val="00136CBE"/>
    <w:rsid w:val="00136D94"/>
    <w:rsid w:val="001433CF"/>
    <w:rsid w:val="00144F09"/>
    <w:rsid w:val="00147EC7"/>
    <w:rsid w:val="00153601"/>
    <w:rsid w:val="00154320"/>
    <w:rsid w:val="00160371"/>
    <w:rsid w:val="0016095D"/>
    <w:rsid w:val="00160A43"/>
    <w:rsid w:val="00176D82"/>
    <w:rsid w:val="001853C4"/>
    <w:rsid w:val="0019152B"/>
    <w:rsid w:val="00192EBD"/>
    <w:rsid w:val="00193184"/>
    <w:rsid w:val="00193FF3"/>
    <w:rsid w:val="00195ADB"/>
    <w:rsid w:val="0019656E"/>
    <w:rsid w:val="00197367"/>
    <w:rsid w:val="001A0210"/>
    <w:rsid w:val="001A0288"/>
    <w:rsid w:val="001A43A0"/>
    <w:rsid w:val="001A5418"/>
    <w:rsid w:val="001A5725"/>
    <w:rsid w:val="001A6889"/>
    <w:rsid w:val="001B29E5"/>
    <w:rsid w:val="001B5572"/>
    <w:rsid w:val="001C08C0"/>
    <w:rsid w:val="001C4993"/>
    <w:rsid w:val="001D1871"/>
    <w:rsid w:val="001E166C"/>
    <w:rsid w:val="001E3041"/>
    <w:rsid w:val="001E364C"/>
    <w:rsid w:val="001E55E3"/>
    <w:rsid w:val="001F0F7F"/>
    <w:rsid w:val="001F3577"/>
    <w:rsid w:val="001F6CF3"/>
    <w:rsid w:val="001F7004"/>
    <w:rsid w:val="0020097B"/>
    <w:rsid w:val="002044E7"/>
    <w:rsid w:val="002057CA"/>
    <w:rsid w:val="00225DB5"/>
    <w:rsid w:val="0023022D"/>
    <w:rsid w:val="002307D9"/>
    <w:rsid w:val="00237F8B"/>
    <w:rsid w:val="00237FCC"/>
    <w:rsid w:val="00241914"/>
    <w:rsid w:val="0024351E"/>
    <w:rsid w:val="0025090B"/>
    <w:rsid w:val="00250BEE"/>
    <w:rsid w:val="00251EDE"/>
    <w:rsid w:val="00252A69"/>
    <w:rsid w:val="00253CA5"/>
    <w:rsid w:val="00256D8E"/>
    <w:rsid w:val="00263BF0"/>
    <w:rsid w:val="002652E8"/>
    <w:rsid w:val="00270A08"/>
    <w:rsid w:val="002722F4"/>
    <w:rsid w:val="00275680"/>
    <w:rsid w:val="0027612A"/>
    <w:rsid w:val="00280D0A"/>
    <w:rsid w:val="00281B28"/>
    <w:rsid w:val="00281E2E"/>
    <w:rsid w:val="00282D5C"/>
    <w:rsid w:val="00282E7A"/>
    <w:rsid w:val="0028464A"/>
    <w:rsid w:val="00291598"/>
    <w:rsid w:val="00291F19"/>
    <w:rsid w:val="00294ABC"/>
    <w:rsid w:val="00296BE9"/>
    <w:rsid w:val="00297B69"/>
    <w:rsid w:val="002A09E1"/>
    <w:rsid w:val="002B3A90"/>
    <w:rsid w:val="002B7A6B"/>
    <w:rsid w:val="002C199E"/>
    <w:rsid w:val="002C3D1C"/>
    <w:rsid w:val="002D1F18"/>
    <w:rsid w:val="002D2128"/>
    <w:rsid w:val="002D2E69"/>
    <w:rsid w:val="002E0D0A"/>
    <w:rsid w:val="002F0861"/>
    <w:rsid w:val="002F3CA1"/>
    <w:rsid w:val="002F73CB"/>
    <w:rsid w:val="00302141"/>
    <w:rsid w:val="00303255"/>
    <w:rsid w:val="0031373E"/>
    <w:rsid w:val="00315FE0"/>
    <w:rsid w:val="00316AA0"/>
    <w:rsid w:val="0031711A"/>
    <w:rsid w:val="00323BC9"/>
    <w:rsid w:val="00324E6D"/>
    <w:rsid w:val="00330FB1"/>
    <w:rsid w:val="00331962"/>
    <w:rsid w:val="00334069"/>
    <w:rsid w:val="003377B3"/>
    <w:rsid w:val="00337D42"/>
    <w:rsid w:val="003421D9"/>
    <w:rsid w:val="003427B7"/>
    <w:rsid w:val="00345E2E"/>
    <w:rsid w:val="00346D48"/>
    <w:rsid w:val="003504B7"/>
    <w:rsid w:val="00351DBC"/>
    <w:rsid w:val="00351FC7"/>
    <w:rsid w:val="00353611"/>
    <w:rsid w:val="00353B0C"/>
    <w:rsid w:val="00356849"/>
    <w:rsid w:val="00356923"/>
    <w:rsid w:val="0035786B"/>
    <w:rsid w:val="00366A45"/>
    <w:rsid w:val="003675B4"/>
    <w:rsid w:val="00367B84"/>
    <w:rsid w:val="003710CE"/>
    <w:rsid w:val="0037170C"/>
    <w:rsid w:val="00374FC9"/>
    <w:rsid w:val="00376048"/>
    <w:rsid w:val="00381CB4"/>
    <w:rsid w:val="00384F12"/>
    <w:rsid w:val="00393444"/>
    <w:rsid w:val="00393E5D"/>
    <w:rsid w:val="003A02D5"/>
    <w:rsid w:val="003A0692"/>
    <w:rsid w:val="003A0E5F"/>
    <w:rsid w:val="003A1271"/>
    <w:rsid w:val="003C0106"/>
    <w:rsid w:val="003C310B"/>
    <w:rsid w:val="003C3202"/>
    <w:rsid w:val="003C757D"/>
    <w:rsid w:val="003D13A2"/>
    <w:rsid w:val="003D528E"/>
    <w:rsid w:val="003E0466"/>
    <w:rsid w:val="003E6928"/>
    <w:rsid w:val="003F10C9"/>
    <w:rsid w:val="003F414F"/>
    <w:rsid w:val="003F4ADC"/>
    <w:rsid w:val="003F4F92"/>
    <w:rsid w:val="00400FFF"/>
    <w:rsid w:val="00404063"/>
    <w:rsid w:val="0041267C"/>
    <w:rsid w:val="00412A72"/>
    <w:rsid w:val="00414C56"/>
    <w:rsid w:val="004151BF"/>
    <w:rsid w:val="00417E7A"/>
    <w:rsid w:val="00420693"/>
    <w:rsid w:val="00420E9F"/>
    <w:rsid w:val="00423C53"/>
    <w:rsid w:val="00427379"/>
    <w:rsid w:val="00436A0F"/>
    <w:rsid w:val="00443932"/>
    <w:rsid w:val="00443D0A"/>
    <w:rsid w:val="00450CD8"/>
    <w:rsid w:val="0045104B"/>
    <w:rsid w:val="00455D73"/>
    <w:rsid w:val="00456F34"/>
    <w:rsid w:val="00457044"/>
    <w:rsid w:val="00457A98"/>
    <w:rsid w:val="00465EBF"/>
    <w:rsid w:val="00467FA0"/>
    <w:rsid w:val="004721A4"/>
    <w:rsid w:val="00474C6D"/>
    <w:rsid w:val="00477B17"/>
    <w:rsid w:val="004836A5"/>
    <w:rsid w:val="00484819"/>
    <w:rsid w:val="0049179F"/>
    <w:rsid w:val="0049180F"/>
    <w:rsid w:val="004930CB"/>
    <w:rsid w:val="0049325F"/>
    <w:rsid w:val="00494B75"/>
    <w:rsid w:val="004A74FC"/>
    <w:rsid w:val="004B0B10"/>
    <w:rsid w:val="004B1264"/>
    <w:rsid w:val="004B21FE"/>
    <w:rsid w:val="004C15B8"/>
    <w:rsid w:val="004C2091"/>
    <w:rsid w:val="004C7445"/>
    <w:rsid w:val="004C7543"/>
    <w:rsid w:val="004D4930"/>
    <w:rsid w:val="004D6824"/>
    <w:rsid w:val="004D704F"/>
    <w:rsid w:val="004D71F8"/>
    <w:rsid w:val="004E0110"/>
    <w:rsid w:val="004E4A1E"/>
    <w:rsid w:val="004E5C6F"/>
    <w:rsid w:val="004E7599"/>
    <w:rsid w:val="004F13E8"/>
    <w:rsid w:val="004F4A51"/>
    <w:rsid w:val="004F4F9E"/>
    <w:rsid w:val="004F5D79"/>
    <w:rsid w:val="005012A0"/>
    <w:rsid w:val="00506818"/>
    <w:rsid w:val="00515EAB"/>
    <w:rsid w:val="005214F8"/>
    <w:rsid w:val="0052424D"/>
    <w:rsid w:val="00527E8D"/>
    <w:rsid w:val="0053012C"/>
    <w:rsid w:val="00530AF7"/>
    <w:rsid w:val="00533325"/>
    <w:rsid w:val="0053496E"/>
    <w:rsid w:val="005364BD"/>
    <w:rsid w:val="00542F5A"/>
    <w:rsid w:val="0054482F"/>
    <w:rsid w:val="005449D9"/>
    <w:rsid w:val="0054547E"/>
    <w:rsid w:val="00550700"/>
    <w:rsid w:val="0055391B"/>
    <w:rsid w:val="00554B36"/>
    <w:rsid w:val="005569CA"/>
    <w:rsid w:val="005574D5"/>
    <w:rsid w:val="00557802"/>
    <w:rsid w:val="00561C12"/>
    <w:rsid w:val="005756B0"/>
    <w:rsid w:val="00583D64"/>
    <w:rsid w:val="00590A88"/>
    <w:rsid w:val="00592D47"/>
    <w:rsid w:val="00596EAD"/>
    <w:rsid w:val="005977BF"/>
    <w:rsid w:val="00597B18"/>
    <w:rsid w:val="005A2BE8"/>
    <w:rsid w:val="005A41D5"/>
    <w:rsid w:val="005A7029"/>
    <w:rsid w:val="005B1C0B"/>
    <w:rsid w:val="005B6A3D"/>
    <w:rsid w:val="005C457C"/>
    <w:rsid w:val="005C5C30"/>
    <w:rsid w:val="005C600D"/>
    <w:rsid w:val="005D01CD"/>
    <w:rsid w:val="005E156B"/>
    <w:rsid w:val="005E1D47"/>
    <w:rsid w:val="005E347C"/>
    <w:rsid w:val="005E4454"/>
    <w:rsid w:val="005E588D"/>
    <w:rsid w:val="005F3F9C"/>
    <w:rsid w:val="005F575C"/>
    <w:rsid w:val="005F6446"/>
    <w:rsid w:val="005F6C8D"/>
    <w:rsid w:val="00600F32"/>
    <w:rsid w:val="0060619D"/>
    <w:rsid w:val="006115BA"/>
    <w:rsid w:val="00615856"/>
    <w:rsid w:val="00624377"/>
    <w:rsid w:val="00625CA4"/>
    <w:rsid w:val="00637B26"/>
    <w:rsid w:val="006416A0"/>
    <w:rsid w:val="0065025D"/>
    <w:rsid w:val="00650F68"/>
    <w:rsid w:val="00654841"/>
    <w:rsid w:val="00664A67"/>
    <w:rsid w:val="00664DA4"/>
    <w:rsid w:val="00666819"/>
    <w:rsid w:val="00670369"/>
    <w:rsid w:val="0067132D"/>
    <w:rsid w:val="0067241E"/>
    <w:rsid w:val="006737CA"/>
    <w:rsid w:val="00675FF2"/>
    <w:rsid w:val="00677110"/>
    <w:rsid w:val="006805CD"/>
    <w:rsid w:val="006840A8"/>
    <w:rsid w:val="006849BD"/>
    <w:rsid w:val="00686607"/>
    <w:rsid w:val="00686C3B"/>
    <w:rsid w:val="006A1A19"/>
    <w:rsid w:val="006A1FBC"/>
    <w:rsid w:val="006A7AF8"/>
    <w:rsid w:val="006A7C30"/>
    <w:rsid w:val="006B568B"/>
    <w:rsid w:val="006C1363"/>
    <w:rsid w:val="006C1F0A"/>
    <w:rsid w:val="006C4BA6"/>
    <w:rsid w:val="006C604E"/>
    <w:rsid w:val="006E71A9"/>
    <w:rsid w:val="006F0DC6"/>
    <w:rsid w:val="006F26A9"/>
    <w:rsid w:val="006F2810"/>
    <w:rsid w:val="006F62E6"/>
    <w:rsid w:val="00700442"/>
    <w:rsid w:val="00700CC8"/>
    <w:rsid w:val="00702855"/>
    <w:rsid w:val="007102E1"/>
    <w:rsid w:val="00710FF9"/>
    <w:rsid w:val="00714F40"/>
    <w:rsid w:val="00731FCA"/>
    <w:rsid w:val="0073441D"/>
    <w:rsid w:val="007369FD"/>
    <w:rsid w:val="00740C50"/>
    <w:rsid w:val="00740D3B"/>
    <w:rsid w:val="00741467"/>
    <w:rsid w:val="00743171"/>
    <w:rsid w:val="00746D57"/>
    <w:rsid w:val="00747252"/>
    <w:rsid w:val="00755066"/>
    <w:rsid w:val="00766A0B"/>
    <w:rsid w:val="00766B4F"/>
    <w:rsid w:val="00772615"/>
    <w:rsid w:val="007743F5"/>
    <w:rsid w:val="00774C04"/>
    <w:rsid w:val="007776F7"/>
    <w:rsid w:val="00780DAA"/>
    <w:rsid w:val="00782DF9"/>
    <w:rsid w:val="00784C0A"/>
    <w:rsid w:val="00784EA1"/>
    <w:rsid w:val="00791738"/>
    <w:rsid w:val="00794375"/>
    <w:rsid w:val="00795BEE"/>
    <w:rsid w:val="007975D2"/>
    <w:rsid w:val="007A30F7"/>
    <w:rsid w:val="007A33D0"/>
    <w:rsid w:val="007A60C7"/>
    <w:rsid w:val="007B02D6"/>
    <w:rsid w:val="007B1C42"/>
    <w:rsid w:val="007B25FA"/>
    <w:rsid w:val="007B354A"/>
    <w:rsid w:val="007B43F0"/>
    <w:rsid w:val="007B539F"/>
    <w:rsid w:val="007C2A41"/>
    <w:rsid w:val="007D7202"/>
    <w:rsid w:val="007E064E"/>
    <w:rsid w:val="007E3284"/>
    <w:rsid w:val="007F281D"/>
    <w:rsid w:val="00801874"/>
    <w:rsid w:val="00801AF3"/>
    <w:rsid w:val="00802B07"/>
    <w:rsid w:val="0081491D"/>
    <w:rsid w:val="00820D53"/>
    <w:rsid w:val="008272CA"/>
    <w:rsid w:val="00837A92"/>
    <w:rsid w:val="00840E97"/>
    <w:rsid w:val="008446FC"/>
    <w:rsid w:val="0085062E"/>
    <w:rsid w:val="00850F61"/>
    <w:rsid w:val="008550CF"/>
    <w:rsid w:val="0085579D"/>
    <w:rsid w:val="0085724F"/>
    <w:rsid w:val="008611FD"/>
    <w:rsid w:val="0086168A"/>
    <w:rsid w:val="00861D00"/>
    <w:rsid w:val="0086321A"/>
    <w:rsid w:val="00864B23"/>
    <w:rsid w:val="0086556B"/>
    <w:rsid w:val="0086612C"/>
    <w:rsid w:val="00876D24"/>
    <w:rsid w:val="00877270"/>
    <w:rsid w:val="008815BF"/>
    <w:rsid w:val="00882211"/>
    <w:rsid w:val="00886DC9"/>
    <w:rsid w:val="00892905"/>
    <w:rsid w:val="008A37FC"/>
    <w:rsid w:val="008A49A0"/>
    <w:rsid w:val="008A7D1D"/>
    <w:rsid w:val="008B2CBA"/>
    <w:rsid w:val="008C30F1"/>
    <w:rsid w:val="008C3224"/>
    <w:rsid w:val="008C5108"/>
    <w:rsid w:val="008C6D0A"/>
    <w:rsid w:val="008D05A0"/>
    <w:rsid w:val="008D285E"/>
    <w:rsid w:val="008D28AE"/>
    <w:rsid w:val="008D419D"/>
    <w:rsid w:val="008D5FE8"/>
    <w:rsid w:val="008E6842"/>
    <w:rsid w:val="008F3F7E"/>
    <w:rsid w:val="008F407B"/>
    <w:rsid w:val="008F523D"/>
    <w:rsid w:val="00906212"/>
    <w:rsid w:val="009121C1"/>
    <w:rsid w:val="009141C7"/>
    <w:rsid w:val="00920EE7"/>
    <w:rsid w:val="00926346"/>
    <w:rsid w:val="009302B0"/>
    <w:rsid w:val="0093318A"/>
    <w:rsid w:val="00934279"/>
    <w:rsid w:val="00935761"/>
    <w:rsid w:val="009362EA"/>
    <w:rsid w:val="009435D1"/>
    <w:rsid w:val="00944E33"/>
    <w:rsid w:val="009461D0"/>
    <w:rsid w:val="00951BE3"/>
    <w:rsid w:val="00951CAD"/>
    <w:rsid w:val="00954C66"/>
    <w:rsid w:val="00954E5E"/>
    <w:rsid w:val="009559AA"/>
    <w:rsid w:val="00964752"/>
    <w:rsid w:val="00967721"/>
    <w:rsid w:val="00976025"/>
    <w:rsid w:val="0097751A"/>
    <w:rsid w:val="009813BE"/>
    <w:rsid w:val="009A21A2"/>
    <w:rsid w:val="009A3117"/>
    <w:rsid w:val="009B1FBB"/>
    <w:rsid w:val="009B28C5"/>
    <w:rsid w:val="009B2C65"/>
    <w:rsid w:val="009B3BEB"/>
    <w:rsid w:val="009B4459"/>
    <w:rsid w:val="009B5E53"/>
    <w:rsid w:val="009B74C4"/>
    <w:rsid w:val="009C2310"/>
    <w:rsid w:val="009C2F29"/>
    <w:rsid w:val="009C3B80"/>
    <w:rsid w:val="009D6EFB"/>
    <w:rsid w:val="009E141B"/>
    <w:rsid w:val="009E3797"/>
    <w:rsid w:val="009F4776"/>
    <w:rsid w:val="009F50A4"/>
    <w:rsid w:val="00A02914"/>
    <w:rsid w:val="00A03455"/>
    <w:rsid w:val="00A051F8"/>
    <w:rsid w:val="00A063D4"/>
    <w:rsid w:val="00A078B4"/>
    <w:rsid w:val="00A122F4"/>
    <w:rsid w:val="00A12394"/>
    <w:rsid w:val="00A208F3"/>
    <w:rsid w:val="00A20B4A"/>
    <w:rsid w:val="00A26F80"/>
    <w:rsid w:val="00A27C4F"/>
    <w:rsid w:val="00A36548"/>
    <w:rsid w:val="00A52633"/>
    <w:rsid w:val="00A54467"/>
    <w:rsid w:val="00A56AE5"/>
    <w:rsid w:val="00A60F45"/>
    <w:rsid w:val="00A662D0"/>
    <w:rsid w:val="00A74D36"/>
    <w:rsid w:val="00A7723B"/>
    <w:rsid w:val="00A90968"/>
    <w:rsid w:val="00A9132A"/>
    <w:rsid w:val="00A91D72"/>
    <w:rsid w:val="00A9321D"/>
    <w:rsid w:val="00A94BC9"/>
    <w:rsid w:val="00A97663"/>
    <w:rsid w:val="00A97BB5"/>
    <w:rsid w:val="00AA005D"/>
    <w:rsid w:val="00AA2930"/>
    <w:rsid w:val="00AA3F3B"/>
    <w:rsid w:val="00AA644B"/>
    <w:rsid w:val="00AA6B0B"/>
    <w:rsid w:val="00AA7306"/>
    <w:rsid w:val="00AB3081"/>
    <w:rsid w:val="00AB7060"/>
    <w:rsid w:val="00AB7937"/>
    <w:rsid w:val="00AC38E2"/>
    <w:rsid w:val="00AC3ACF"/>
    <w:rsid w:val="00AC414C"/>
    <w:rsid w:val="00AC71F7"/>
    <w:rsid w:val="00AC7AAB"/>
    <w:rsid w:val="00AD11DC"/>
    <w:rsid w:val="00AD3178"/>
    <w:rsid w:val="00AD433E"/>
    <w:rsid w:val="00AD4CBA"/>
    <w:rsid w:val="00AD75B8"/>
    <w:rsid w:val="00AD7AC1"/>
    <w:rsid w:val="00AE1057"/>
    <w:rsid w:val="00AF32B4"/>
    <w:rsid w:val="00AF5199"/>
    <w:rsid w:val="00B0114C"/>
    <w:rsid w:val="00B03B12"/>
    <w:rsid w:val="00B03C38"/>
    <w:rsid w:val="00B05C23"/>
    <w:rsid w:val="00B2403F"/>
    <w:rsid w:val="00B249BF"/>
    <w:rsid w:val="00B337E9"/>
    <w:rsid w:val="00B348F8"/>
    <w:rsid w:val="00B37F3F"/>
    <w:rsid w:val="00B44D04"/>
    <w:rsid w:val="00B51C3D"/>
    <w:rsid w:val="00B543C1"/>
    <w:rsid w:val="00B55168"/>
    <w:rsid w:val="00B57A6E"/>
    <w:rsid w:val="00B60642"/>
    <w:rsid w:val="00B72423"/>
    <w:rsid w:val="00B776EE"/>
    <w:rsid w:val="00B82E34"/>
    <w:rsid w:val="00B835CF"/>
    <w:rsid w:val="00B86364"/>
    <w:rsid w:val="00B90880"/>
    <w:rsid w:val="00B90FB6"/>
    <w:rsid w:val="00B92730"/>
    <w:rsid w:val="00B949F5"/>
    <w:rsid w:val="00B94B6C"/>
    <w:rsid w:val="00B94DA9"/>
    <w:rsid w:val="00BA4D50"/>
    <w:rsid w:val="00BA69B2"/>
    <w:rsid w:val="00BB3012"/>
    <w:rsid w:val="00BB3D1A"/>
    <w:rsid w:val="00BC03DB"/>
    <w:rsid w:val="00BC4775"/>
    <w:rsid w:val="00BD2DA8"/>
    <w:rsid w:val="00BD772F"/>
    <w:rsid w:val="00BD7A03"/>
    <w:rsid w:val="00BE00C1"/>
    <w:rsid w:val="00BE06C6"/>
    <w:rsid w:val="00BE0C0A"/>
    <w:rsid w:val="00BE1133"/>
    <w:rsid w:val="00BE6AFA"/>
    <w:rsid w:val="00BF03A4"/>
    <w:rsid w:val="00BF253F"/>
    <w:rsid w:val="00BF2C86"/>
    <w:rsid w:val="00BF4485"/>
    <w:rsid w:val="00C07167"/>
    <w:rsid w:val="00C104B6"/>
    <w:rsid w:val="00C13A2C"/>
    <w:rsid w:val="00C13D8B"/>
    <w:rsid w:val="00C16EC1"/>
    <w:rsid w:val="00C24E60"/>
    <w:rsid w:val="00C26D48"/>
    <w:rsid w:val="00C30865"/>
    <w:rsid w:val="00C30BFF"/>
    <w:rsid w:val="00C324AC"/>
    <w:rsid w:val="00C350D0"/>
    <w:rsid w:val="00C4519E"/>
    <w:rsid w:val="00C45382"/>
    <w:rsid w:val="00C50602"/>
    <w:rsid w:val="00C52CEF"/>
    <w:rsid w:val="00C54139"/>
    <w:rsid w:val="00C57AF4"/>
    <w:rsid w:val="00C60F0A"/>
    <w:rsid w:val="00C610D8"/>
    <w:rsid w:val="00C6352C"/>
    <w:rsid w:val="00C6686B"/>
    <w:rsid w:val="00C66978"/>
    <w:rsid w:val="00C72094"/>
    <w:rsid w:val="00C72A1E"/>
    <w:rsid w:val="00C833FE"/>
    <w:rsid w:val="00C84CE3"/>
    <w:rsid w:val="00C84DEF"/>
    <w:rsid w:val="00C84F5E"/>
    <w:rsid w:val="00C850C1"/>
    <w:rsid w:val="00C86823"/>
    <w:rsid w:val="00C90018"/>
    <w:rsid w:val="00C92936"/>
    <w:rsid w:val="00C931E6"/>
    <w:rsid w:val="00C93AAD"/>
    <w:rsid w:val="00CA0E33"/>
    <w:rsid w:val="00CA4E40"/>
    <w:rsid w:val="00CA6C9A"/>
    <w:rsid w:val="00CB095B"/>
    <w:rsid w:val="00CB34C9"/>
    <w:rsid w:val="00CB6C6B"/>
    <w:rsid w:val="00CB77EF"/>
    <w:rsid w:val="00CC1E10"/>
    <w:rsid w:val="00CC39FB"/>
    <w:rsid w:val="00CC539D"/>
    <w:rsid w:val="00CC7075"/>
    <w:rsid w:val="00CC75A6"/>
    <w:rsid w:val="00CD2A03"/>
    <w:rsid w:val="00CD3643"/>
    <w:rsid w:val="00CE301A"/>
    <w:rsid w:val="00CE58DC"/>
    <w:rsid w:val="00CF3872"/>
    <w:rsid w:val="00D00499"/>
    <w:rsid w:val="00D03DE5"/>
    <w:rsid w:val="00D11A27"/>
    <w:rsid w:val="00D1591B"/>
    <w:rsid w:val="00D15D92"/>
    <w:rsid w:val="00D172CF"/>
    <w:rsid w:val="00D175EB"/>
    <w:rsid w:val="00D22E75"/>
    <w:rsid w:val="00D2328D"/>
    <w:rsid w:val="00D25B5D"/>
    <w:rsid w:val="00D35C06"/>
    <w:rsid w:val="00D3675C"/>
    <w:rsid w:val="00D367A6"/>
    <w:rsid w:val="00D4332E"/>
    <w:rsid w:val="00D4438C"/>
    <w:rsid w:val="00D47DF2"/>
    <w:rsid w:val="00D51700"/>
    <w:rsid w:val="00D527D9"/>
    <w:rsid w:val="00D610AE"/>
    <w:rsid w:val="00D65115"/>
    <w:rsid w:val="00D659FB"/>
    <w:rsid w:val="00D70941"/>
    <w:rsid w:val="00D735C8"/>
    <w:rsid w:val="00D77D05"/>
    <w:rsid w:val="00D8404A"/>
    <w:rsid w:val="00D864D7"/>
    <w:rsid w:val="00D94EF6"/>
    <w:rsid w:val="00D95A34"/>
    <w:rsid w:val="00D96A1D"/>
    <w:rsid w:val="00DA09EF"/>
    <w:rsid w:val="00DA108E"/>
    <w:rsid w:val="00DA269C"/>
    <w:rsid w:val="00DA3AE2"/>
    <w:rsid w:val="00DA4F3E"/>
    <w:rsid w:val="00DA66F9"/>
    <w:rsid w:val="00DA6AAC"/>
    <w:rsid w:val="00DA7C7A"/>
    <w:rsid w:val="00DB42D1"/>
    <w:rsid w:val="00DB4E55"/>
    <w:rsid w:val="00DB65D7"/>
    <w:rsid w:val="00DC7722"/>
    <w:rsid w:val="00DD77A5"/>
    <w:rsid w:val="00DE39C7"/>
    <w:rsid w:val="00DE460A"/>
    <w:rsid w:val="00DE5B34"/>
    <w:rsid w:val="00DF6B35"/>
    <w:rsid w:val="00E002E6"/>
    <w:rsid w:val="00E00FD0"/>
    <w:rsid w:val="00E021F7"/>
    <w:rsid w:val="00E03EFD"/>
    <w:rsid w:val="00E04B57"/>
    <w:rsid w:val="00E14B95"/>
    <w:rsid w:val="00E15270"/>
    <w:rsid w:val="00E2058E"/>
    <w:rsid w:val="00E21284"/>
    <w:rsid w:val="00E21358"/>
    <w:rsid w:val="00E2709B"/>
    <w:rsid w:val="00E41BA3"/>
    <w:rsid w:val="00E45C4A"/>
    <w:rsid w:val="00E5552A"/>
    <w:rsid w:val="00E56F65"/>
    <w:rsid w:val="00E60791"/>
    <w:rsid w:val="00E6333A"/>
    <w:rsid w:val="00E63746"/>
    <w:rsid w:val="00E71570"/>
    <w:rsid w:val="00E721BF"/>
    <w:rsid w:val="00E76954"/>
    <w:rsid w:val="00E77FDD"/>
    <w:rsid w:val="00E8290C"/>
    <w:rsid w:val="00E832C7"/>
    <w:rsid w:val="00E92900"/>
    <w:rsid w:val="00E95380"/>
    <w:rsid w:val="00E96232"/>
    <w:rsid w:val="00E976B9"/>
    <w:rsid w:val="00EA0689"/>
    <w:rsid w:val="00EA1747"/>
    <w:rsid w:val="00EA36F6"/>
    <w:rsid w:val="00EA40B9"/>
    <w:rsid w:val="00EA58F4"/>
    <w:rsid w:val="00EB0735"/>
    <w:rsid w:val="00EB12E0"/>
    <w:rsid w:val="00EB13E6"/>
    <w:rsid w:val="00EB49B1"/>
    <w:rsid w:val="00EB76C9"/>
    <w:rsid w:val="00EC746B"/>
    <w:rsid w:val="00EC749E"/>
    <w:rsid w:val="00ED7A26"/>
    <w:rsid w:val="00EE23B0"/>
    <w:rsid w:val="00EE5ECC"/>
    <w:rsid w:val="00EF24D3"/>
    <w:rsid w:val="00EF2AB0"/>
    <w:rsid w:val="00F01699"/>
    <w:rsid w:val="00F02F02"/>
    <w:rsid w:val="00F04388"/>
    <w:rsid w:val="00F043FF"/>
    <w:rsid w:val="00F04777"/>
    <w:rsid w:val="00F226F9"/>
    <w:rsid w:val="00F24687"/>
    <w:rsid w:val="00F2469F"/>
    <w:rsid w:val="00F313CE"/>
    <w:rsid w:val="00F33A77"/>
    <w:rsid w:val="00F42C00"/>
    <w:rsid w:val="00F43E19"/>
    <w:rsid w:val="00F46A06"/>
    <w:rsid w:val="00F47130"/>
    <w:rsid w:val="00F50B46"/>
    <w:rsid w:val="00F63547"/>
    <w:rsid w:val="00F759B0"/>
    <w:rsid w:val="00F773A1"/>
    <w:rsid w:val="00F818C2"/>
    <w:rsid w:val="00F835A1"/>
    <w:rsid w:val="00F83A9A"/>
    <w:rsid w:val="00F84242"/>
    <w:rsid w:val="00F844D4"/>
    <w:rsid w:val="00F85308"/>
    <w:rsid w:val="00F90453"/>
    <w:rsid w:val="00F91ADF"/>
    <w:rsid w:val="00F93E99"/>
    <w:rsid w:val="00F955F7"/>
    <w:rsid w:val="00F967A6"/>
    <w:rsid w:val="00FA20D8"/>
    <w:rsid w:val="00FA23EB"/>
    <w:rsid w:val="00FA71D7"/>
    <w:rsid w:val="00FA7F83"/>
    <w:rsid w:val="00FC5627"/>
    <w:rsid w:val="00FC694D"/>
    <w:rsid w:val="00FD42FE"/>
    <w:rsid w:val="00FD4E23"/>
    <w:rsid w:val="00FE393F"/>
    <w:rsid w:val="00FE68E7"/>
    <w:rsid w:val="00FF03B7"/>
    <w:rsid w:val="00FF48EA"/>
    <w:rsid w:val="00FF4912"/>
    <w:rsid w:val="00FF4CF7"/>
    <w:rsid w:val="00FF61E7"/>
    <w:rsid w:val="00FF6B95"/>
    <w:rsid w:val="00FF7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D84"/>
  <w15:docId w15:val="{BBC32B53-3D7B-4A48-A813-0430B7AD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84C0A"/>
  </w:style>
  <w:style w:type="paragraph" w:styleId="Heading1">
    <w:name w:val="heading 1"/>
    <w:basedOn w:val="Normal"/>
    <w:next w:val="BodyText"/>
    <w:link w:val="Heading1Char"/>
    <w:qFormat/>
    <w:rsid w:val="00237F8B"/>
    <w:pPr>
      <w:keepNext/>
      <w:numPr>
        <w:numId w:val="1"/>
      </w:numPr>
      <w:tabs>
        <w:tab w:val="clear" w:pos="574"/>
        <w:tab w:val="num" w:pos="567"/>
      </w:tabs>
      <w:spacing w:before="280" w:after="120" w:line="240" w:lineRule="atLeast"/>
      <w:ind w:left="425" w:hanging="425"/>
      <w:outlineLvl w:val="0"/>
    </w:pPr>
    <w:rPr>
      <w:rFonts w:eastAsia="Times New Roman"/>
      <w:b/>
      <w:bCs/>
      <w:kern w:val="32"/>
      <w:sz w:val="26"/>
      <w:szCs w:val="32"/>
      <w:lang w:eastAsia="en-AU"/>
    </w:rPr>
  </w:style>
  <w:style w:type="paragraph" w:styleId="Heading2">
    <w:name w:val="heading 2"/>
    <w:basedOn w:val="Normal"/>
    <w:next w:val="BodyText"/>
    <w:link w:val="Heading2Char"/>
    <w:qFormat/>
    <w:rsid w:val="00237F8B"/>
    <w:pPr>
      <w:keepNext/>
      <w:keepLines/>
      <w:numPr>
        <w:ilvl w:val="1"/>
        <w:numId w:val="1"/>
      </w:numPr>
      <w:spacing w:before="280" w:after="120" w:line="300" w:lineRule="atLeast"/>
      <w:ind w:left="578" w:hanging="578"/>
      <w:outlineLvl w:val="1"/>
    </w:pPr>
    <w:rPr>
      <w:rFonts w:eastAsia="Times New Roman"/>
      <w:b/>
      <w:bCs/>
      <w:iCs/>
      <w:sz w:val="25"/>
      <w:szCs w:val="28"/>
      <w:lang w:eastAsia="en-AU"/>
    </w:rPr>
  </w:style>
  <w:style w:type="paragraph" w:styleId="Heading3">
    <w:name w:val="heading 3"/>
    <w:basedOn w:val="Normal"/>
    <w:next w:val="BodyText"/>
    <w:link w:val="Heading3Char"/>
    <w:qFormat/>
    <w:rsid w:val="00237F8B"/>
    <w:pPr>
      <w:keepNext/>
      <w:numPr>
        <w:ilvl w:val="2"/>
        <w:numId w:val="1"/>
      </w:numPr>
      <w:tabs>
        <w:tab w:val="left" w:pos="170"/>
      </w:tabs>
      <w:spacing w:before="280" w:after="120" w:line="300" w:lineRule="atLeast"/>
      <w:outlineLvl w:val="2"/>
    </w:pPr>
    <w:rPr>
      <w:rFonts w:eastAsia="Times New Roman"/>
      <w:b/>
      <w:bCs/>
      <w:sz w:val="24"/>
      <w:szCs w:val="26"/>
      <w:lang w:eastAsia="en-AU"/>
    </w:rPr>
  </w:style>
  <w:style w:type="paragraph" w:styleId="Heading4">
    <w:name w:val="heading 4"/>
    <w:basedOn w:val="Normal"/>
    <w:next w:val="BodyText"/>
    <w:link w:val="Heading4Char"/>
    <w:qFormat/>
    <w:rsid w:val="00237F8B"/>
    <w:pPr>
      <w:keepNext/>
      <w:numPr>
        <w:ilvl w:val="3"/>
        <w:numId w:val="1"/>
      </w:numPr>
      <w:tabs>
        <w:tab w:val="left" w:pos="907"/>
      </w:tabs>
      <w:spacing w:before="280" w:after="120" w:line="300" w:lineRule="atLeast"/>
      <w:ind w:left="862" w:hanging="862"/>
      <w:outlineLvl w:val="3"/>
    </w:pPr>
    <w:rPr>
      <w:rFonts w:eastAsia="Times New Roman" w:cs="Times New Roman"/>
      <w:b/>
      <w:bCs/>
      <w:sz w:val="23"/>
      <w:szCs w:val="28"/>
      <w:lang w:eastAsia="en-AU"/>
    </w:rPr>
  </w:style>
  <w:style w:type="paragraph" w:styleId="Heading5">
    <w:name w:val="heading 5"/>
    <w:basedOn w:val="Heading4"/>
    <w:next w:val="BodyText"/>
    <w:link w:val="Heading5Char"/>
    <w:qFormat/>
    <w:rsid w:val="00237F8B"/>
    <w:pPr>
      <w:numPr>
        <w:ilvl w:val="4"/>
      </w:numPr>
      <w:ind w:left="1009" w:hanging="1009"/>
      <w:outlineLvl w:val="4"/>
    </w:pPr>
    <w:rPr>
      <w:sz w:val="22"/>
    </w:rPr>
  </w:style>
  <w:style w:type="paragraph" w:styleId="Heading6">
    <w:name w:val="heading 6"/>
    <w:basedOn w:val="Normal"/>
    <w:next w:val="Normal"/>
    <w:link w:val="Heading6Char"/>
    <w:qFormat/>
    <w:rsid w:val="00850F61"/>
    <w:pPr>
      <w:tabs>
        <w:tab w:val="num" w:pos="0"/>
      </w:tabs>
      <w:overflowPunct w:val="0"/>
      <w:autoSpaceDE w:val="0"/>
      <w:autoSpaceDN w:val="0"/>
      <w:adjustRightInd w:val="0"/>
      <w:spacing w:before="120" w:after="120" w:line="240" w:lineRule="auto"/>
      <w:ind w:left="2124" w:hanging="708"/>
      <w:jc w:val="both"/>
      <w:textAlignment w:val="baseline"/>
      <w:outlineLvl w:val="5"/>
    </w:pPr>
    <w:rPr>
      <w:rFonts w:eastAsia="Times New Roman" w:cs="Times New Roman"/>
      <w:sz w:val="22"/>
    </w:rPr>
  </w:style>
  <w:style w:type="paragraph" w:styleId="Heading7">
    <w:name w:val="heading 7"/>
    <w:basedOn w:val="Normal"/>
    <w:next w:val="Normal"/>
    <w:link w:val="Heading7Char"/>
    <w:qFormat/>
    <w:rsid w:val="00850F61"/>
    <w:pPr>
      <w:tabs>
        <w:tab w:val="num" w:pos="0"/>
      </w:tabs>
      <w:overflowPunct w:val="0"/>
      <w:autoSpaceDE w:val="0"/>
      <w:autoSpaceDN w:val="0"/>
      <w:adjustRightInd w:val="0"/>
      <w:spacing w:before="240" w:after="60" w:line="240" w:lineRule="auto"/>
      <w:ind w:left="2832" w:hanging="708"/>
      <w:jc w:val="both"/>
      <w:textAlignment w:val="baseline"/>
      <w:outlineLvl w:val="6"/>
    </w:pPr>
    <w:rPr>
      <w:rFonts w:eastAsia="Times New Roman" w:cs="Times New Roman"/>
    </w:rPr>
  </w:style>
  <w:style w:type="paragraph" w:styleId="Heading8">
    <w:name w:val="heading 8"/>
    <w:basedOn w:val="Normal"/>
    <w:next w:val="Normal"/>
    <w:link w:val="Heading8Char"/>
    <w:qFormat/>
    <w:rsid w:val="00850F61"/>
    <w:pPr>
      <w:tabs>
        <w:tab w:val="num" w:pos="0"/>
      </w:tabs>
      <w:overflowPunct w:val="0"/>
      <w:autoSpaceDE w:val="0"/>
      <w:autoSpaceDN w:val="0"/>
      <w:adjustRightInd w:val="0"/>
      <w:spacing w:before="240" w:after="60" w:line="240" w:lineRule="auto"/>
      <w:ind w:left="3540" w:hanging="708"/>
      <w:jc w:val="both"/>
      <w:textAlignment w:val="baseline"/>
      <w:outlineLvl w:val="7"/>
    </w:pPr>
    <w:rPr>
      <w:rFonts w:eastAsia="Times New Roman" w:cs="Times New Roman"/>
      <w:i/>
    </w:rPr>
  </w:style>
  <w:style w:type="paragraph" w:styleId="Heading9">
    <w:name w:val="heading 9"/>
    <w:basedOn w:val="Normal"/>
    <w:next w:val="Normal"/>
    <w:link w:val="Heading9Char"/>
    <w:qFormat/>
    <w:rsid w:val="00850F61"/>
    <w:pPr>
      <w:tabs>
        <w:tab w:val="num" w:pos="0"/>
      </w:tabs>
      <w:overflowPunct w:val="0"/>
      <w:autoSpaceDE w:val="0"/>
      <w:autoSpaceDN w:val="0"/>
      <w:adjustRightInd w:val="0"/>
      <w:spacing w:before="240" w:after="60" w:line="240" w:lineRule="auto"/>
      <w:ind w:left="4248" w:hanging="708"/>
      <w:jc w:val="both"/>
      <w:textAlignment w:val="baseline"/>
      <w:outlineLvl w:val="8"/>
    </w:pPr>
    <w:rPr>
      <w:rFonts w:eastAsia="Times New Roman" w:cs="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868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9A"/>
  </w:style>
  <w:style w:type="paragraph" w:styleId="Footer">
    <w:name w:val="footer"/>
    <w:basedOn w:val="Normal"/>
    <w:link w:val="FooterChar"/>
    <w:uiPriority w:val="99"/>
    <w:rsid w:val="00C86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A9A"/>
  </w:style>
  <w:style w:type="character" w:customStyle="1" w:styleId="Heading1Char">
    <w:name w:val="Heading 1 Char"/>
    <w:basedOn w:val="DefaultParagraphFont"/>
    <w:link w:val="Heading1"/>
    <w:rsid w:val="00237F8B"/>
    <w:rPr>
      <w:rFonts w:eastAsia="Times New Roman"/>
      <w:b/>
      <w:bCs/>
      <w:kern w:val="32"/>
      <w:sz w:val="26"/>
      <w:szCs w:val="32"/>
      <w:lang w:eastAsia="en-AU"/>
    </w:rPr>
  </w:style>
  <w:style w:type="character" w:customStyle="1" w:styleId="Heading2Char">
    <w:name w:val="Heading 2 Char"/>
    <w:basedOn w:val="DefaultParagraphFont"/>
    <w:link w:val="Heading2"/>
    <w:rsid w:val="00237F8B"/>
    <w:rPr>
      <w:rFonts w:eastAsia="Times New Roman"/>
      <w:b/>
      <w:bCs/>
      <w:iCs/>
      <w:sz w:val="25"/>
      <w:szCs w:val="28"/>
      <w:lang w:eastAsia="en-AU"/>
    </w:rPr>
  </w:style>
  <w:style w:type="character" w:customStyle="1" w:styleId="Heading3Char">
    <w:name w:val="Heading 3 Char"/>
    <w:basedOn w:val="DefaultParagraphFont"/>
    <w:link w:val="Heading3"/>
    <w:rsid w:val="00237F8B"/>
    <w:rPr>
      <w:rFonts w:eastAsia="Times New Roman"/>
      <w:b/>
      <w:bCs/>
      <w:sz w:val="24"/>
      <w:szCs w:val="26"/>
      <w:lang w:eastAsia="en-AU"/>
    </w:rPr>
  </w:style>
  <w:style w:type="character" w:customStyle="1" w:styleId="Heading4Char">
    <w:name w:val="Heading 4 Char"/>
    <w:basedOn w:val="DefaultParagraphFont"/>
    <w:link w:val="Heading4"/>
    <w:rsid w:val="00237F8B"/>
    <w:rPr>
      <w:rFonts w:eastAsia="Times New Roman" w:cs="Times New Roman"/>
      <w:b/>
      <w:bCs/>
      <w:sz w:val="23"/>
      <w:szCs w:val="28"/>
      <w:lang w:eastAsia="en-AU"/>
    </w:rPr>
  </w:style>
  <w:style w:type="character" w:customStyle="1" w:styleId="Heading5Char">
    <w:name w:val="Heading 5 Char"/>
    <w:basedOn w:val="DefaultParagraphFont"/>
    <w:link w:val="Heading5"/>
    <w:rsid w:val="00237F8B"/>
    <w:rPr>
      <w:rFonts w:eastAsia="Times New Roman" w:cs="Times New Roman"/>
      <w:b/>
      <w:bCs/>
      <w:sz w:val="22"/>
      <w:szCs w:val="28"/>
      <w:lang w:eastAsia="en-AU"/>
    </w:rPr>
  </w:style>
  <w:style w:type="table" w:styleId="TableGrid">
    <w:name w:val="Table Grid"/>
    <w:basedOn w:val="TableNormal"/>
    <w:uiPriority w:val="59"/>
    <w:rsid w:val="00F8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83A9A"/>
    <w:pPr>
      <w:spacing w:after="120" w:line="300" w:lineRule="atLeast"/>
    </w:pPr>
    <w:rPr>
      <w:rFonts w:eastAsia="Times New Roman"/>
      <w:lang w:eastAsia="en-AU"/>
    </w:rPr>
  </w:style>
  <w:style w:type="character" w:customStyle="1" w:styleId="BodyTextChar">
    <w:name w:val="Body Text Char"/>
    <w:link w:val="BodyText"/>
    <w:rsid w:val="00F83A9A"/>
    <w:rPr>
      <w:rFonts w:eastAsia="Times New Roman"/>
      <w:lang w:eastAsia="en-AU"/>
    </w:rPr>
  </w:style>
  <w:style w:type="paragraph" w:styleId="BalloonText">
    <w:name w:val="Balloon Text"/>
    <w:basedOn w:val="Normal"/>
    <w:link w:val="BalloonTextChar"/>
    <w:uiPriority w:val="99"/>
    <w:semiHidden/>
    <w:unhideWhenUsed/>
    <w:rsid w:val="00F8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A9A"/>
    <w:rPr>
      <w:rFonts w:ascii="Tahoma" w:hAnsi="Tahoma" w:cs="Tahoma"/>
      <w:sz w:val="16"/>
      <w:szCs w:val="16"/>
    </w:rPr>
  </w:style>
  <w:style w:type="character" w:customStyle="1" w:styleId="BodyTextbolditalic">
    <w:name w:val="Body Text (bold italic)"/>
    <w:rsid w:val="00F83A9A"/>
    <w:rPr>
      <w:rFonts w:ascii="Arial" w:hAnsi="Arial" w:cs="Arial"/>
      <w:b/>
      <w:i/>
      <w:sz w:val="20"/>
      <w:szCs w:val="22"/>
      <w:lang w:val="en-AU" w:eastAsia="en-AU" w:bidi="ar-SA"/>
    </w:rPr>
  </w:style>
  <w:style w:type="character" w:customStyle="1" w:styleId="BodyTextbold">
    <w:name w:val="Body Text (bold)"/>
    <w:rsid w:val="00F83A9A"/>
    <w:rPr>
      <w:rFonts w:ascii="Arial" w:hAnsi="Arial" w:cs="Arial"/>
      <w:b/>
      <w:sz w:val="20"/>
      <w:szCs w:val="22"/>
      <w:lang w:val="en-AU" w:eastAsia="en-AU" w:bidi="ar-SA"/>
    </w:rPr>
  </w:style>
  <w:style w:type="character" w:customStyle="1" w:styleId="BodyTextitalic">
    <w:name w:val="Body Text (italic)"/>
    <w:rsid w:val="00F83A9A"/>
    <w:rPr>
      <w:rFonts w:ascii="Arial" w:hAnsi="Arial" w:cs="Arial"/>
      <w:i/>
      <w:sz w:val="20"/>
      <w:szCs w:val="22"/>
      <w:lang w:val="en-AU" w:eastAsia="en-AU" w:bidi="ar-SA"/>
    </w:rPr>
  </w:style>
  <w:style w:type="paragraph" w:customStyle="1" w:styleId="Tablebodytextleftaligned">
    <w:name w:val="Table body text (left aligned)"/>
    <w:basedOn w:val="Normal"/>
    <w:qFormat/>
    <w:rsid w:val="00F83A9A"/>
    <w:pPr>
      <w:spacing w:before="60" w:after="60" w:line="240" w:lineRule="auto"/>
    </w:pPr>
  </w:style>
  <w:style w:type="paragraph" w:customStyle="1" w:styleId="Tablebodytextcentred">
    <w:name w:val="Table body text (centred)"/>
    <w:basedOn w:val="Tablebodytextleftaligned"/>
    <w:qFormat/>
    <w:rsid w:val="00F83A9A"/>
    <w:pPr>
      <w:jc w:val="center"/>
    </w:pPr>
  </w:style>
  <w:style w:type="paragraph" w:customStyle="1" w:styleId="Tablecaptiontext">
    <w:name w:val="Table caption text"/>
    <w:qFormat/>
    <w:rsid w:val="00F83A9A"/>
    <w:pPr>
      <w:keepNext/>
      <w:spacing w:before="120" w:after="120" w:line="300" w:lineRule="atLeast"/>
    </w:pPr>
    <w:rPr>
      <w:b/>
      <w:i/>
    </w:rPr>
  </w:style>
  <w:style w:type="paragraph" w:customStyle="1" w:styleId="Tableheadingtextcentred">
    <w:name w:val="Table heading text (centred)"/>
    <w:qFormat/>
    <w:rsid w:val="00F83A9A"/>
    <w:pPr>
      <w:spacing w:before="60" w:after="60" w:line="300" w:lineRule="atLeast"/>
      <w:jc w:val="center"/>
    </w:pPr>
    <w:rPr>
      <w:b/>
    </w:rPr>
  </w:style>
  <w:style w:type="paragraph" w:customStyle="1" w:styleId="Tablenotes">
    <w:name w:val="Table notes"/>
    <w:qFormat/>
    <w:rsid w:val="00F83A9A"/>
    <w:pPr>
      <w:spacing w:after="0" w:line="240" w:lineRule="auto"/>
    </w:pPr>
    <w:rPr>
      <w:sz w:val="18"/>
    </w:rPr>
  </w:style>
  <w:style w:type="paragraph" w:customStyle="1" w:styleId="Tablenotesheading">
    <w:name w:val="Table notes (heading)"/>
    <w:next w:val="Tablenotes"/>
    <w:qFormat/>
    <w:rsid w:val="00F83A9A"/>
    <w:pPr>
      <w:spacing w:after="0" w:line="240" w:lineRule="auto"/>
    </w:pPr>
    <w:rPr>
      <w:b/>
      <w:sz w:val="18"/>
    </w:rPr>
  </w:style>
  <w:style w:type="character" w:styleId="Hyperlink">
    <w:name w:val="Hyperlink"/>
    <w:basedOn w:val="DefaultParagraphFont"/>
    <w:uiPriority w:val="99"/>
    <w:rsid w:val="002A09E1"/>
    <w:rPr>
      <w:color w:val="0000FF" w:themeColor="hyperlink"/>
      <w:u w:val="single"/>
    </w:rPr>
  </w:style>
  <w:style w:type="character" w:styleId="PlaceholderText">
    <w:name w:val="Placeholder Text"/>
    <w:basedOn w:val="DefaultParagraphFont"/>
    <w:uiPriority w:val="99"/>
    <w:semiHidden/>
    <w:rsid w:val="00A122F4"/>
    <w:rPr>
      <w:color w:val="808080"/>
    </w:rPr>
  </w:style>
  <w:style w:type="paragraph" w:customStyle="1" w:styleId="GeneralForm">
    <w:name w:val="General Form"/>
    <w:rsid w:val="00E45C4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suppressAutoHyphens/>
      <w:spacing w:after="0" w:line="360" w:lineRule="auto"/>
    </w:pPr>
    <w:rPr>
      <w:rFonts w:eastAsia="Times New Roman" w:cs="Times New Roman"/>
      <w:sz w:val="24"/>
    </w:rPr>
  </w:style>
  <w:style w:type="paragraph" w:styleId="FootnoteText">
    <w:name w:val="footnote text"/>
    <w:basedOn w:val="Normal"/>
    <w:link w:val="FootnoteTextChar"/>
    <w:uiPriority w:val="99"/>
    <w:unhideWhenUsed/>
    <w:rsid w:val="00042317"/>
    <w:pPr>
      <w:spacing w:after="0" w:line="240" w:lineRule="auto"/>
    </w:pPr>
  </w:style>
  <w:style w:type="character" w:customStyle="1" w:styleId="FootnoteTextChar">
    <w:name w:val="Footnote Text Char"/>
    <w:basedOn w:val="DefaultParagraphFont"/>
    <w:link w:val="FootnoteText"/>
    <w:uiPriority w:val="99"/>
    <w:rsid w:val="00042317"/>
  </w:style>
  <w:style w:type="character" w:styleId="FootnoteReference">
    <w:name w:val="footnote reference"/>
    <w:basedOn w:val="DefaultParagraphFont"/>
    <w:semiHidden/>
    <w:unhideWhenUsed/>
    <w:rsid w:val="00042317"/>
    <w:rPr>
      <w:vertAlign w:val="superscript"/>
    </w:rPr>
  </w:style>
  <w:style w:type="character" w:customStyle="1" w:styleId="Heading6Char">
    <w:name w:val="Heading 6 Char"/>
    <w:basedOn w:val="DefaultParagraphFont"/>
    <w:link w:val="Heading6"/>
    <w:rsid w:val="00850F61"/>
    <w:rPr>
      <w:rFonts w:eastAsia="Times New Roman" w:cs="Times New Roman"/>
      <w:sz w:val="22"/>
    </w:rPr>
  </w:style>
  <w:style w:type="character" w:customStyle="1" w:styleId="Heading7Char">
    <w:name w:val="Heading 7 Char"/>
    <w:basedOn w:val="DefaultParagraphFont"/>
    <w:link w:val="Heading7"/>
    <w:rsid w:val="00850F61"/>
    <w:rPr>
      <w:rFonts w:eastAsia="Times New Roman" w:cs="Times New Roman"/>
    </w:rPr>
  </w:style>
  <w:style w:type="character" w:customStyle="1" w:styleId="Heading8Char">
    <w:name w:val="Heading 8 Char"/>
    <w:basedOn w:val="DefaultParagraphFont"/>
    <w:link w:val="Heading8"/>
    <w:rsid w:val="00850F61"/>
    <w:rPr>
      <w:rFonts w:eastAsia="Times New Roman" w:cs="Times New Roman"/>
      <w:i/>
    </w:rPr>
  </w:style>
  <w:style w:type="character" w:customStyle="1" w:styleId="Heading9Char">
    <w:name w:val="Heading 9 Char"/>
    <w:basedOn w:val="DefaultParagraphFont"/>
    <w:link w:val="Heading9"/>
    <w:rsid w:val="00850F61"/>
    <w:rPr>
      <w:rFonts w:eastAsia="Times New Roman" w:cs="Times New Roman"/>
      <w:i/>
      <w:sz w:val="18"/>
    </w:rPr>
  </w:style>
  <w:style w:type="paragraph" w:styleId="TOC1">
    <w:name w:val="toc 1"/>
    <w:basedOn w:val="Normal"/>
    <w:next w:val="Normal"/>
    <w:uiPriority w:val="39"/>
    <w:rsid w:val="009B4459"/>
    <w:pPr>
      <w:spacing w:after="120" w:line="240" w:lineRule="auto"/>
    </w:pPr>
    <w:rPr>
      <w:rFonts w:eastAsia="Times New Roman" w:cs="Times New Roman"/>
      <w:szCs w:val="22"/>
    </w:rPr>
  </w:style>
  <w:style w:type="character" w:styleId="CommentReference">
    <w:name w:val="annotation reference"/>
    <w:basedOn w:val="DefaultParagraphFont"/>
    <w:uiPriority w:val="99"/>
    <w:semiHidden/>
    <w:unhideWhenUsed/>
    <w:rsid w:val="00DA4F3E"/>
    <w:rPr>
      <w:sz w:val="16"/>
      <w:szCs w:val="16"/>
    </w:rPr>
  </w:style>
  <w:style w:type="paragraph" w:styleId="CommentText">
    <w:name w:val="annotation text"/>
    <w:basedOn w:val="Normal"/>
    <w:link w:val="CommentTextChar"/>
    <w:uiPriority w:val="99"/>
    <w:unhideWhenUsed/>
    <w:rsid w:val="00DA4F3E"/>
    <w:pPr>
      <w:spacing w:line="240" w:lineRule="auto"/>
    </w:pPr>
  </w:style>
  <w:style w:type="character" w:customStyle="1" w:styleId="CommentTextChar">
    <w:name w:val="Comment Text Char"/>
    <w:basedOn w:val="DefaultParagraphFont"/>
    <w:link w:val="CommentText"/>
    <w:uiPriority w:val="99"/>
    <w:rsid w:val="00DA4F3E"/>
  </w:style>
  <w:style w:type="paragraph" w:styleId="CommentSubject">
    <w:name w:val="annotation subject"/>
    <w:basedOn w:val="CommentText"/>
    <w:next w:val="CommentText"/>
    <w:link w:val="CommentSubjectChar"/>
    <w:uiPriority w:val="99"/>
    <w:semiHidden/>
    <w:unhideWhenUsed/>
    <w:rsid w:val="00DA4F3E"/>
    <w:rPr>
      <w:b/>
      <w:bCs/>
    </w:rPr>
  </w:style>
  <w:style w:type="character" w:customStyle="1" w:styleId="CommentSubjectChar">
    <w:name w:val="Comment Subject Char"/>
    <w:basedOn w:val="CommentTextChar"/>
    <w:link w:val="CommentSubject"/>
    <w:uiPriority w:val="99"/>
    <w:semiHidden/>
    <w:rsid w:val="00DA4F3E"/>
    <w:rPr>
      <w:b/>
      <w:bCs/>
    </w:rPr>
  </w:style>
  <w:style w:type="paragraph" w:styleId="BodyText2">
    <w:name w:val="Body Text 2"/>
    <w:basedOn w:val="Normal"/>
    <w:link w:val="BodyText2Char"/>
    <w:uiPriority w:val="99"/>
    <w:unhideWhenUsed/>
    <w:rsid w:val="00FA20D8"/>
    <w:pPr>
      <w:spacing w:after="120" w:line="480" w:lineRule="auto"/>
    </w:pPr>
  </w:style>
  <w:style w:type="character" w:customStyle="1" w:styleId="BodyText2Char">
    <w:name w:val="Body Text 2 Char"/>
    <w:basedOn w:val="DefaultParagraphFont"/>
    <w:link w:val="BodyText2"/>
    <w:uiPriority w:val="99"/>
    <w:rsid w:val="00FA20D8"/>
  </w:style>
  <w:style w:type="paragraph" w:styleId="BodyTextIndent">
    <w:name w:val="Body Text Indent"/>
    <w:basedOn w:val="Normal"/>
    <w:link w:val="BodyTextIndentChar"/>
    <w:rsid w:val="00FA20D8"/>
    <w:pPr>
      <w:spacing w:after="120" w:line="240" w:lineRule="auto"/>
      <w:ind w:left="283"/>
    </w:pPr>
    <w:rPr>
      <w:rFonts w:eastAsia="Times New Roman" w:cs="Times New Roman"/>
      <w:sz w:val="22"/>
      <w:szCs w:val="24"/>
    </w:rPr>
  </w:style>
  <w:style w:type="character" w:customStyle="1" w:styleId="BodyTextIndentChar">
    <w:name w:val="Body Text Indent Char"/>
    <w:basedOn w:val="DefaultParagraphFont"/>
    <w:link w:val="BodyTextIndent"/>
    <w:rsid w:val="00FA20D8"/>
    <w:rPr>
      <w:rFonts w:eastAsia="Times New Roman" w:cs="Times New Roman"/>
      <w:sz w:val="22"/>
      <w:szCs w:val="24"/>
    </w:rPr>
  </w:style>
  <w:style w:type="paragraph" w:styleId="TOCHeading">
    <w:name w:val="TOC Heading"/>
    <w:basedOn w:val="Heading1"/>
    <w:next w:val="Normal"/>
    <w:uiPriority w:val="39"/>
    <w:unhideWhenUsed/>
    <w:qFormat/>
    <w:rsid w:val="00B90880"/>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B90880"/>
    <w:pPr>
      <w:spacing w:after="100"/>
      <w:ind w:left="200"/>
    </w:pPr>
  </w:style>
  <w:style w:type="paragraph" w:styleId="ListParagraph">
    <w:name w:val="List Paragraph"/>
    <w:basedOn w:val="Normal"/>
    <w:uiPriority w:val="34"/>
    <w:qFormat/>
    <w:rsid w:val="005C5C30"/>
    <w:pPr>
      <w:ind w:left="720"/>
      <w:contextualSpacing/>
    </w:pPr>
  </w:style>
  <w:style w:type="paragraph" w:styleId="Revision">
    <w:name w:val="Revision"/>
    <w:hidden/>
    <w:uiPriority w:val="99"/>
    <w:semiHidden/>
    <w:rsid w:val="002722F4"/>
    <w:pPr>
      <w:spacing w:after="0" w:line="240" w:lineRule="auto"/>
    </w:pPr>
  </w:style>
  <w:style w:type="paragraph" w:styleId="TOC3">
    <w:name w:val="toc 3"/>
    <w:basedOn w:val="Normal"/>
    <w:next w:val="Normal"/>
    <w:autoRedefine/>
    <w:uiPriority w:val="39"/>
    <w:unhideWhenUsed/>
    <w:rsid w:val="00B37F3F"/>
    <w:pPr>
      <w:spacing w:after="100"/>
      <w:ind w:left="400"/>
    </w:pPr>
  </w:style>
  <w:style w:type="character" w:styleId="Emphasis">
    <w:name w:val="Emphasis"/>
    <w:basedOn w:val="DefaultParagraphFont"/>
    <w:uiPriority w:val="20"/>
    <w:qFormat/>
    <w:rsid w:val="00F955F7"/>
    <w:rPr>
      <w:i/>
      <w:iCs/>
    </w:rPr>
  </w:style>
  <w:style w:type="character" w:styleId="UnresolvedMention">
    <w:name w:val="Unresolved Mention"/>
    <w:basedOn w:val="DefaultParagraphFont"/>
    <w:uiPriority w:val="99"/>
    <w:semiHidden/>
    <w:unhideWhenUsed/>
    <w:rsid w:val="0035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60727">
      <w:bodyDiv w:val="1"/>
      <w:marLeft w:val="0"/>
      <w:marRight w:val="0"/>
      <w:marTop w:val="0"/>
      <w:marBottom w:val="0"/>
      <w:divBdr>
        <w:top w:val="none" w:sz="0" w:space="0" w:color="auto"/>
        <w:left w:val="none" w:sz="0" w:space="0" w:color="auto"/>
        <w:bottom w:val="none" w:sz="0" w:space="0" w:color="auto"/>
        <w:right w:val="none" w:sz="0" w:space="0" w:color="auto"/>
      </w:divBdr>
    </w:div>
    <w:div w:id="1961065457">
      <w:bodyDiv w:val="1"/>
      <w:marLeft w:val="0"/>
      <w:marRight w:val="0"/>
      <w:marTop w:val="0"/>
      <w:marBottom w:val="0"/>
      <w:divBdr>
        <w:top w:val="none" w:sz="0" w:space="0" w:color="auto"/>
        <w:left w:val="none" w:sz="0" w:space="0" w:color="auto"/>
        <w:bottom w:val="none" w:sz="0" w:space="0" w:color="auto"/>
        <w:right w:val="none" w:sz="0" w:space="0" w:color="auto"/>
      </w:divBdr>
    </w:div>
    <w:div w:id="19930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CDOCS://EDOCS/21621/R" TargetMode="External"/><Relationship Id="rId18" Type="http://schemas.openxmlformats.org/officeDocument/2006/relationships/image" Target="media/image5.png"/><Relationship Id="rId26" Type="http://schemas.openxmlformats.org/officeDocument/2006/relationships/hyperlink" Target="PCDOCS://EDOCS/14371/R" TargetMode="External"/><Relationship Id="rId39" Type="http://schemas.openxmlformats.org/officeDocument/2006/relationships/hyperlink" Target="PCDOCS://EDOCS/33397/R" TargetMode="External"/><Relationship Id="rId21" Type="http://schemas.openxmlformats.org/officeDocument/2006/relationships/hyperlink" Target="PCDOCS://EDOCS/21621/R" TargetMode="External"/><Relationship Id="rId34" Type="http://schemas.openxmlformats.org/officeDocument/2006/relationships/hyperlink" Target="PCDOCS://EDOCS/21465/R" TargetMode="External"/><Relationship Id="rId42" Type="http://schemas.openxmlformats.org/officeDocument/2006/relationships/hyperlink" Target="PCDOCS://EDOCS/6139894/R" TargetMode="External"/><Relationship Id="rId47" Type="http://schemas.openxmlformats.org/officeDocument/2006/relationships/hyperlink" Target="mailto:stacey.hook@daf.qld.gov.au" TargetMode="Externa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pqld.sharepoint.com/sites/SPOBQ/Mixed%20business%20programs/Forms/AllItems.aspx?id=%2Fsites%2FSPOBQ%2FMixed%20business%20programs%2FPolicies%2FPolicy%20%2D%20Considering%20the%20Human%20Rights%20Act%202019%20in%20the%20application%20of%20policies%20and%20procedures%2Epdf&amp;parent=%2Fsites%2FSPOBQ%2FMixed%20business%20programs%2FPolicies" TargetMode="External"/><Relationship Id="rId29" Type="http://schemas.openxmlformats.org/officeDocument/2006/relationships/hyperlink" Target="PCDOCS://EDOCS/21568/R" TargetMode="External"/><Relationship Id="rId11" Type="http://schemas.openxmlformats.org/officeDocument/2006/relationships/header" Target="header2.xml"/><Relationship Id="rId24" Type="http://schemas.openxmlformats.org/officeDocument/2006/relationships/hyperlink" Target="PCDOCS://EDOCS/36563/R" TargetMode="External"/><Relationship Id="rId32" Type="http://schemas.openxmlformats.org/officeDocument/2006/relationships/hyperlink" Target="PCDOCS://EDOCS/14593/R" TargetMode="External"/><Relationship Id="rId37" Type="http://schemas.openxmlformats.org/officeDocument/2006/relationships/hyperlink" Target="PCDOCS://EDOCS/21413/R" TargetMode="External"/><Relationship Id="rId40" Type="http://schemas.openxmlformats.org/officeDocument/2006/relationships/hyperlink" Target="PCDOCS://EDOCS/5160813/R" TargetMode="External"/><Relationship Id="rId45" Type="http://schemas.openxmlformats.org/officeDocument/2006/relationships/hyperlink" Target="PCDOCS://EDOCS/21569/R"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hyperlink" Target="PCDOCS://EDOCS/21413/R" TargetMode="External"/><Relationship Id="rId44" Type="http://schemas.openxmlformats.org/officeDocument/2006/relationships/hyperlink" Target="PCDOCS://EDOCS/14593/R"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fintranet.lands.resnet.qg/information-knowledge/information-privacy" TargetMode="External"/><Relationship Id="rId22" Type="http://schemas.openxmlformats.org/officeDocument/2006/relationships/hyperlink" Target="PCDOCS://EDOCS/21424/R" TargetMode="External"/><Relationship Id="rId27" Type="http://schemas.openxmlformats.org/officeDocument/2006/relationships/hyperlink" Target="PCDOCS://EDOCS/21396/R" TargetMode="External"/><Relationship Id="rId30" Type="http://schemas.openxmlformats.org/officeDocument/2006/relationships/hyperlink" Target="PCDOCS://EDOCS/14371/R" TargetMode="External"/><Relationship Id="rId35" Type="http://schemas.openxmlformats.org/officeDocument/2006/relationships/hyperlink" Target="PCDOCS://EDOCS/36563/R" TargetMode="External"/><Relationship Id="rId43" Type="http://schemas.openxmlformats.org/officeDocument/2006/relationships/hyperlink" Target="PCDOCS://EDOCS/14371/R" TargetMode="External"/><Relationship Id="rId48" Type="http://schemas.openxmlformats.org/officeDocument/2006/relationships/header" Target="header3.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PCDOCS://EDOCS/21569/R" TargetMode="External"/><Relationship Id="rId33" Type="http://schemas.openxmlformats.org/officeDocument/2006/relationships/hyperlink" Target="PCDOCS://EDOCS/21424/R" TargetMode="External"/><Relationship Id="rId38" Type="http://schemas.openxmlformats.org/officeDocument/2006/relationships/hyperlink" Target="PCDOCS://EDOCS/21621/R" TargetMode="External"/><Relationship Id="rId46" Type="http://schemas.openxmlformats.org/officeDocument/2006/relationships/hyperlink" Target="PCDOCS://EDOCS/21568/R" TargetMode="External"/><Relationship Id="rId20" Type="http://schemas.openxmlformats.org/officeDocument/2006/relationships/hyperlink" Target="PCDOCS://EDOCS/6139894/R" TargetMode="External"/><Relationship Id="rId41" Type="http://schemas.openxmlformats.org/officeDocument/2006/relationships/hyperlink" Target="PCDOCS://EDOCS/3316443/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fintranet.lands.resnet.qg/information-knowledge/security" TargetMode="External"/><Relationship Id="rId23" Type="http://schemas.openxmlformats.org/officeDocument/2006/relationships/hyperlink" Target="PCDOCS://EDOCS/21465/R" TargetMode="External"/><Relationship Id="rId28" Type="http://schemas.openxmlformats.org/officeDocument/2006/relationships/hyperlink" Target="PCDOCS://EDOCS/21403/R" TargetMode="External"/><Relationship Id="rId36" Type="http://schemas.openxmlformats.org/officeDocument/2006/relationships/hyperlink" Target="PCDOCS://EDOCS/21403/R" TargetMode="External"/><Relationship Id="rId4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3AE6315D5428D9AF2DF664CFB41C4"/>
        <w:category>
          <w:name w:val="General"/>
          <w:gallery w:val="placeholder"/>
        </w:category>
        <w:types>
          <w:type w:val="bbPlcHdr"/>
        </w:types>
        <w:behaviors>
          <w:behavior w:val="content"/>
        </w:behaviors>
        <w:guid w:val="{369C8355-7F84-4388-B2DB-8F938721B305}"/>
      </w:docPartPr>
      <w:docPartBody>
        <w:p w:rsidR="00613C88" w:rsidRDefault="007B51C7" w:rsidP="007B51C7">
          <w:pPr>
            <w:pStyle w:val="F2A3AE6315D5428D9AF2DF664CFB41C4"/>
          </w:pPr>
          <w:r w:rsidRPr="00CD7D70">
            <w:rPr>
              <w:rStyle w:val="PlaceholderText"/>
            </w:rPr>
            <w:t>Click here to enter text.</w:t>
          </w:r>
        </w:p>
      </w:docPartBody>
    </w:docPart>
    <w:docPart>
      <w:docPartPr>
        <w:name w:val="4F8221816F854C53B5B07AC56C163509"/>
        <w:category>
          <w:name w:val="General"/>
          <w:gallery w:val="placeholder"/>
        </w:category>
        <w:types>
          <w:type w:val="bbPlcHdr"/>
        </w:types>
        <w:behaviors>
          <w:behavior w:val="content"/>
        </w:behaviors>
        <w:guid w:val="{2B93C17F-F16E-4D22-B548-5391342C8503}"/>
      </w:docPartPr>
      <w:docPartBody>
        <w:p w:rsidR="000119E5" w:rsidRDefault="00802B88" w:rsidP="00802B88">
          <w:pPr>
            <w:pStyle w:val="4F8221816F854C53B5B07AC56C163509"/>
          </w:pPr>
          <w:r w:rsidRPr="00A867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989"/>
    <w:rsid w:val="000119E5"/>
    <w:rsid w:val="000B578F"/>
    <w:rsid w:val="00125EAE"/>
    <w:rsid w:val="00152484"/>
    <w:rsid w:val="0017255D"/>
    <w:rsid w:val="002612FE"/>
    <w:rsid w:val="00297C83"/>
    <w:rsid w:val="002D0F33"/>
    <w:rsid w:val="003A657A"/>
    <w:rsid w:val="0044185E"/>
    <w:rsid w:val="005B3A2B"/>
    <w:rsid w:val="00613C88"/>
    <w:rsid w:val="00643A38"/>
    <w:rsid w:val="00692645"/>
    <w:rsid w:val="00697334"/>
    <w:rsid w:val="006F0781"/>
    <w:rsid w:val="007B51C7"/>
    <w:rsid w:val="007E3F1B"/>
    <w:rsid w:val="00802B88"/>
    <w:rsid w:val="00835916"/>
    <w:rsid w:val="0098330F"/>
    <w:rsid w:val="00A464AF"/>
    <w:rsid w:val="00A70989"/>
    <w:rsid w:val="00AD3431"/>
    <w:rsid w:val="00B315D5"/>
    <w:rsid w:val="00B7064C"/>
    <w:rsid w:val="00D36A69"/>
    <w:rsid w:val="00D939F6"/>
    <w:rsid w:val="00DF4248"/>
    <w:rsid w:val="00E0005F"/>
    <w:rsid w:val="00F35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B88"/>
    <w:rPr>
      <w:color w:val="808080"/>
    </w:rPr>
  </w:style>
  <w:style w:type="paragraph" w:customStyle="1" w:styleId="F2A3AE6315D5428D9AF2DF664CFB41C4">
    <w:name w:val="F2A3AE6315D5428D9AF2DF664CFB41C4"/>
    <w:rsid w:val="007B51C7"/>
    <w:pPr>
      <w:spacing w:after="160" w:line="259" w:lineRule="auto"/>
    </w:pPr>
  </w:style>
  <w:style w:type="paragraph" w:customStyle="1" w:styleId="4F8221816F854C53B5B07AC56C163509">
    <w:name w:val="4F8221816F854C53B5B07AC56C163509"/>
    <w:rsid w:val="00802B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0CF40C5BD29147B87E733CE25042F9" ma:contentTypeVersion="17" ma:contentTypeDescription="Create a new document." ma:contentTypeScope="" ma:versionID="781fa011e9457c9b9c3507122785b4fb">
  <xsd:schema xmlns:xsd="http://www.w3.org/2001/XMLSchema" xmlns:xs="http://www.w3.org/2001/XMLSchema" xmlns:p="http://schemas.microsoft.com/office/2006/metadata/properties" xmlns:ns2="c0929610-a44b-4a46-bb9f-aa06d177302a" xmlns:ns3="a6dd58bc-be6d-43e8-ab4a-d517cba91cee" targetNamespace="http://schemas.microsoft.com/office/2006/metadata/properties" ma:root="true" ma:fieldsID="0d29fb4bbc177d3b3ed799fc77d132f4" ns2:_="" ns3:_="">
    <xsd:import namespace="c0929610-a44b-4a46-bb9f-aa06d177302a"/>
    <xsd:import namespace="a6dd58bc-be6d-43e8-ab4a-d517cba91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29610-a44b-4a46-bb9f-aa06d17730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9693d-bfe1-4ea1-b4c6-8454fd4f2e6c}" ma:internalName="TaxCatchAll" ma:showField="CatchAllData" ma:web="c0929610-a44b-4a46-bb9f-aa06d1773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d58bc-be6d-43e8-ab4a-d517cba91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9d7120-03da-4817-810e-d68afa78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8285A-DF26-49A5-AD14-89278F0ACE7C}">
  <ds:schemaRefs>
    <ds:schemaRef ds:uri="http://schemas.openxmlformats.org/officeDocument/2006/bibliography"/>
  </ds:schemaRefs>
</ds:datastoreItem>
</file>

<file path=customXml/itemProps2.xml><?xml version="1.0" encoding="utf-8"?>
<ds:datastoreItem xmlns:ds="http://schemas.openxmlformats.org/officeDocument/2006/customXml" ds:itemID="{3F505810-EAD6-49B0-8EB0-78FFAF3532DA}"/>
</file>

<file path=customXml/itemProps3.xml><?xml version="1.0" encoding="utf-8"?>
<ds:datastoreItem xmlns:ds="http://schemas.openxmlformats.org/officeDocument/2006/customXml" ds:itemID="{2B468A98-314C-4AB7-BEA3-87BA3CD58478}"/>
</file>

<file path=docProps/app.xml><?xml version="1.0" encoding="utf-8"?>
<Properties xmlns="http://schemas.openxmlformats.org/officeDocument/2006/extended-properties" xmlns:vt="http://schemas.openxmlformats.org/officeDocument/2006/docPropsVTypes">
  <Template>Normal</Template>
  <TotalTime>99</TotalTime>
  <Pages>19</Pages>
  <Words>5445</Words>
  <Characters>31040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Department of Agriculture and Fisheries</dc:creator>
  <cp:lastModifiedBy>Lisa M Hickey</cp:lastModifiedBy>
  <cp:revision>22</cp:revision>
  <cp:lastPrinted>2018-07-05T04:42:00Z</cp:lastPrinted>
  <dcterms:created xsi:type="dcterms:W3CDTF">2022-04-08T02:50:00Z</dcterms:created>
  <dcterms:modified xsi:type="dcterms:W3CDTF">2022-04-11T05:33:00Z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20220411153253107</vt:lpwstr>
  </property>
</Properties>
</file>